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AC0D" w14:textId="097F90E4" w:rsidR="003755E3" w:rsidRPr="00FC2860" w:rsidRDefault="00007CA8" w:rsidP="00FC2860">
      <w:pPr>
        <w:pStyle w:val="NoSpacing"/>
        <w:spacing w:before="120" w:after="120"/>
        <w:rPr>
          <w:rFonts w:ascii="Futura Maxi CG Book" w:hAnsi="Futura Maxi CG Book" w:cs="Arial"/>
          <w:color w:val="1F3864" w:themeColor="accent1" w:themeShade="80"/>
          <w:sz w:val="32"/>
          <w:szCs w:val="32"/>
        </w:rPr>
      </w:pPr>
      <w:bookmarkStart w:id="0" w:name="_GoBack"/>
      <w:bookmarkEnd w:id="0"/>
      <w:r w:rsidRPr="00FC2860">
        <w:rPr>
          <w:rFonts w:ascii="Futura Maxi CG Book" w:hAnsi="Futura Maxi CG Book" w:cs="Arial"/>
          <w:color w:val="1F3864" w:themeColor="accent1" w:themeShade="80"/>
          <w:sz w:val="32"/>
          <w:szCs w:val="32"/>
        </w:rPr>
        <w:t>Employer Obligations</w:t>
      </w:r>
    </w:p>
    <w:p w14:paraId="156F1B1C" w14:textId="7D9E533C" w:rsidR="003755E3" w:rsidRPr="00FC2860" w:rsidRDefault="00140147" w:rsidP="003755E3">
      <w:pPr>
        <w:pStyle w:val="NoSpacing"/>
        <w:spacing w:before="120" w:after="120" w:line="276" w:lineRule="auto"/>
        <w:jc w:val="both"/>
        <w:rPr>
          <w:rFonts w:ascii="Open Sans" w:hAnsi="Open Sans" w:cs="Open Sans"/>
          <w:b/>
          <w:color w:val="1F3864" w:themeColor="accent1" w:themeShade="80"/>
        </w:rPr>
      </w:pPr>
      <w:r w:rsidRPr="00FC2860">
        <w:rPr>
          <w:rFonts w:ascii="Open Sans" w:hAnsi="Open Sans" w:cs="Open Sans"/>
          <w:b/>
          <w:color w:val="1F3864" w:themeColor="accent1" w:themeShade="80"/>
        </w:rPr>
        <w:t xml:space="preserve">A checklist to confirm you </w:t>
      </w:r>
      <w:r w:rsidR="00007CA8" w:rsidRPr="00FC2860">
        <w:rPr>
          <w:rFonts w:ascii="Open Sans" w:hAnsi="Open Sans" w:cs="Open Sans"/>
          <w:b/>
          <w:color w:val="1F3864" w:themeColor="accent1" w:themeShade="80"/>
        </w:rPr>
        <w:t xml:space="preserve">are doing all the things expected of you before, during and towards the end of </w:t>
      </w:r>
      <w:r w:rsidRPr="00FC2860">
        <w:rPr>
          <w:rFonts w:ascii="Open Sans" w:hAnsi="Open Sans" w:cs="Open Sans"/>
          <w:b/>
          <w:color w:val="1F3864" w:themeColor="accent1" w:themeShade="80"/>
        </w:rPr>
        <w:t>an apprenticeship.</w:t>
      </w:r>
    </w:p>
    <w:p w14:paraId="626FAECD" w14:textId="3D506C24" w:rsidR="003755E3" w:rsidRPr="00FC2860" w:rsidRDefault="006E30AD" w:rsidP="00370FCC">
      <w:pPr>
        <w:spacing w:before="120" w:after="120" w:line="276" w:lineRule="auto"/>
        <w:textAlignment w:val="baseline"/>
        <w:rPr>
          <w:rFonts w:ascii="Open Sans" w:hAnsi="Open Sans" w:cs="Open Sans"/>
          <w:color w:val="1F3864" w:themeColor="accent1" w:themeShade="80"/>
          <w:sz w:val="20"/>
          <w:szCs w:val="20"/>
        </w:rPr>
      </w:pPr>
      <w:r w:rsidRPr="00FC2860">
        <w:rPr>
          <w:rFonts w:ascii="Open Sans" w:eastAsia="Times New Roman" w:hAnsi="Open Sans" w:cs="Open Sans"/>
          <w:b/>
          <w:color w:val="1F3864" w:themeColor="accent1" w:themeShade="80"/>
          <w:lang w:eastAsia="en-GB"/>
        </w:rPr>
        <w:t>Before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819"/>
        <w:gridCol w:w="993"/>
        <w:gridCol w:w="7082"/>
      </w:tblGrid>
      <w:tr w:rsidR="00FC2860" w:rsidRPr="00FC2860" w14:paraId="61F6D54F" w14:textId="77777777" w:rsidTr="00A91EE0">
        <w:trPr>
          <w:trHeight w:val="624"/>
          <w:tblHeader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191E010" w14:textId="06446A3B" w:rsidR="00370FCC" w:rsidRPr="00FC2860" w:rsidRDefault="00370FCC" w:rsidP="00713C77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Obligation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44DADBE" w14:textId="460F1ED8" w:rsidR="00370FCC" w:rsidRPr="00FC2860" w:rsidRDefault="00370FCC" w:rsidP="00713C77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Explanation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BE3A465" w14:textId="62C25915" w:rsidR="00370FCC" w:rsidRPr="00FC2860" w:rsidRDefault="00370FCC" w:rsidP="00713C77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Done?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330F031A" w14:textId="15FB7C7E" w:rsidR="00370FCC" w:rsidRPr="00FC2860" w:rsidRDefault="00370FCC" w:rsidP="00713C77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Your comments</w:t>
            </w:r>
          </w:p>
        </w:tc>
      </w:tr>
      <w:tr w:rsidR="00FC2860" w:rsidRPr="00FC2860" w14:paraId="5A85AF7F" w14:textId="77777777" w:rsidTr="00427B00">
        <w:trPr>
          <w:trHeight w:val="1252"/>
        </w:trPr>
        <w:tc>
          <w:tcPr>
            <w:tcW w:w="2552" w:type="dxa"/>
            <w:vAlign w:val="center"/>
          </w:tcPr>
          <w:p w14:paraId="556221DF" w14:textId="68C4B252" w:rsidR="00370FCC" w:rsidRPr="00FC2860" w:rsidRDefault="00442EF7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Check your insurance</w:t>
            </w:r>
          </w:p>
        </w:tc>
        <w:tc>
          <w:tcPr>
            <w:tcW w:w="4819" w:type="dxa"/>
            <w:vAlign w:val="center"/>
          </w:tcPr>
          <w:p w14:paraId="30BA509D" w14:textId="08352794" w:rsidR="00370FCC" w:rsidRPr="00FC2860" w:rsidRDefault="00BF6AAE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You must have employers’ liability insurance before employing apprentices</w:t>
            </w:r>
          </w:p>
        </w:tc>
        <w:tc>
          <w:tcPr>
            <w:tcW w:w="993" w:type="dxa"/>
            <w:vAlign w:val="center"/>
          </w:tcPr>
          <w:p w14:paraId="296F0973" w14:textId="77777777" w:rsidR="00370FCC" w:rsidRPr="00FC2860" w:rsidRDefault="00370FCC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76B36063" w14:textId="39DE8A5E" w:rsidR="00370FCC" w:rsidRPr="00FC2860" w:rsidRDefault="00370FCC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6F57155E" w14:textId="77777777" w:rsidTr="00427B00">
        <w:trPr>
          <w:trHeight w:val="1252"/>
        </w:trPr>
        <w:tc>
          <w:tcPr>
            <w:tcW w:w="2552" w:type="dxa"/>
            <w:vAlign w:val="center"/>
          </w:tcPr>
          <w:p w14:paraId="55AA8CF4" w14:textId="6FF152D3" w:rsidR="007972B9" w:rsidRPr="00FC2860" w:rsidRDefault="007972B9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Health and Safety</w:t>
            </w:r>
          </w:p>
        </w:tc>
        <w:tc>
          <w:tcPr>
            <w:tcW w:w="4819" w:type="dxa"/>
            <w:vAlign w:val="center"/>
          </w:tcPr>
          <w:p w14:paraId="0AEE431D" w14:textId="73A7557C" w:rsidR="007972B9" w:rsidRPr="00FC2860" w:rsidRDefault="00824E1F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The training provider will check your premises meet the Health and Safety requirements of an apprenticeship</w:t>
            </w:r>
          </w:p>
        </w:tc>
        <w:tc>
          <w:tcPr>
            <w:tcW w:w="993" w:type="dxa"/>
            <w:vAlign w:val="center"/>
          </w:tcPr>
          <w:p w14:paraId="26BEE12F" w14:textId="77777777" w:rsidR="007972B9" w:rsidRPr="00FC2860" w:rsidRDefault="007972B9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7191542C" w14:textId="22F1866E" w:rsidR="007972B9" w:rsidRPr="00FC2860" w:rsidRDefault="007972B9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43E65D11" w14:textId="77777777" w:rsidTr="00427B00">
        <w:trPr>
          <w:trHeight w:val="1252"/>
        </w:trPr>
        <w:tc>
          <w:tcPr>
            <w:tcW w:w="2552" w:type="dxa"/>
            <w:vAlign w:val="center"/>
          </w:tcPr>
          <w:p w14:paraId="7ADB9AE0" w14:textId="34E5E717" w:rsidR="007972B9" w:rsidRPr="00FC2860" w:rsidRDefault="002F1E64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Offer a genuine job</w:t>
            </w:r>
          </w:p>
        </w:tc>
        <w:tc>
          <w:tcPr>
            <w:tcW w:w="4819" w:type="dxa"/>
            <w:vAlign w:val="center"/>
          </w:tcPr>
          <w:p w14:paraId="55D17A96" w14:textId="48BF9A2A" w:rsidR="007972B9" w:rsidRPr="00FC2860" w:rsidRDefault="002B457F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With a contract that is at least the length of the apprenticeship</w:t>
            </w:r>
          </w:p>
        </w:tc>
        <w:tc>
          <w:tcPr>
            <w:tcW w:w="993" w:type="dxa"/>
            <w:vAlign w:val="center"/>
          </w:tcPr>
          <w:p w14:paraId="3EA93796" w14:textId="77777777" w:rsidR="007972B9" w:rsidRPr="00FC2860" w:rsidRDefault="007972B9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6058A608" w14:textId="1D1EB8EE" w:rsidR="007972B9" w:rsidRPr="00FC2860" w:rsidRDefault="007972B9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2AC15213" w14:textId="77777777" w:rsidTr="00427B00">
        <w:trPr>
          <w:trHeight w:val="1252"/>
        </w:trPr>
        <w:tc>
          <w:tcPr>
            <w:tcW w:w="2552" w:type="dxa"/>
            <w:vAlign w:val="center"/>
          </w:tcPr>
          <w:p w14:paraId="778D3F0C" w14:textId="07A68EFC" w:rsidR="007972B9" w:rsidRPr="00FC2860" w:rsidRDefault="008D462A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Sign an apprenticeship agreement</w:t>
            </w:r>
          </w:p>
        </w:tc>
        <w:tc>
          <w:tcPr>
            <w:tcW w:w="4819" w:type="dxa"/>
            <w:vAlign w:val="center"/>
          </w:tcPr>
          <w:p w14:paraId="00B8A274" w14:textId="5267F5D1" w:rsidR="007972B9" w:rsidRPr="00FC2860" w:rsidRDefault="00636B13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An agreement between you and the apprentice with reference to the Standard or Framework to be taken</w:t>
            </w:r>
          </w:p>
        </w:tc>
        <w:tc>
          <w:tcPr>
            <w:tcW w:w="993" w:type="dxa"/>
            <w:vAlign w:val="center"/>
          </w:tcPr>
          <w:p w14:paraId="250249A0" w14:textId="77777777" w:rsidR="007972B9" w:rsidRPr="00FC2860" w:rsidRDefault="007972B9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463CEF9E" w14:textId="3EFDADD3" w:rsidR="007972B9" w:rsidRPr="00FC2860" w:rsidRDefault="007972B9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17BDC14E" w14:textId="77777777" w:rsidTr="00427B00">
        <w:trPr>
          <w:trHeight w:val="1252"/>
        </w:trPr>
        <w:tc>
          <w:tcPr>
            <w:tcW w:w="2552" w:type="dxa"/>
            <w:vAlign w:val="center"/>
          </w:tcPr>
          <w:p w14:paraId="55766164" w14:textId="08BAE8C2" w:rsidR="007972B9" w:rsidRPr="00FC2860" w:rsidRDefault="00E12CE7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Sign a commitment statement</w:t>
            </w:r>
          </w:p>
        </w:tc>
        <w:tc>
          <w:tcPr>
            <w:tcW w:w="4819" w:type="dxa"/>
            <w:vAlign w:val="center"/>
          </w:tcPr>
          <w:p w14:paraId="398325E6" w14:textId="5F68E4C6" w:rsidR="007972B9" w:rsidRPr="00FC2860" w:rsidRDefault="00A421CC" w:rsidP="00713C77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This outlines your role, the training providers role and expectations of the apprentice</w:t>
            </w:r>
          </w:p>
        </w:tc>
        <w:tc>
          <w:tcPr>
            <w:tcW w:w="993" w:type="dxa"/>
            <w:vAlign w:val="center"/>
          </w:tcPr>
          <w:p w14:paraId="4CCA32D2" w14:textId="77777777" w:rsidR="007972B9" w:rsidRPr="00FC2860" w:rsidRDefault="007972B9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7751C9F5" w14:textId="17705DC6" w:rsidR="007972B9" w:rsidRPr="00FC2860" w:rsidRDefault="007972B9" w:rsidP="00713C77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</w:tbl>
    <w:p w14:paraId="51826EC6" w14:textId="01B43F55" w:rsidR="00720DA3" w:rsidRPr="00FC2860" w:rsidRDefault="00713C77" w:rsidP="00713C77">
      <w:pPr>
        <w:spacing w:before="120" w:after="120" w:line="276" w:lineRule="auto"/>
        <w:textAlignment w:val="baseline"/>
        <w:rPr>
          <w:rFonts w:ascii="Open Sans" w:hAnsi="Open Sans" w:cs="Open Sans"/>
          <w:color w:val="1F3864" w:themeColor="accent1" w:themeShade="80"/>
        </w:rPr>
      </w:pPr>
      <w:r w:rsidRPr="00FC2860">
        <w:rPr>
          <w:rFonts w:ascii="Open Sans" w:eastAsia="Times New Roman" w:hAnsi="Open Sans" w:cs="Open Sans"/>
          <w:b/>
          <w:color w:val="1F3864" w:themeColor="accent1" w:themeShade="80"/>
          <w:lang w:eastAsia="en-GB"/>
        </w:rPr>
        <w:lastRenderedPageBreak/>
        <w:t>During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819"/>
        <w:gridCol w:w="993"/>
        <w:gridCol w:w="7082"/>
      </w:tblGrid>
      <w:tr w:rsidR="00FC2860" w:rsidRPr="00FC2860" w14:paraId="32F9B294" w14:textId="77777777" w:rsidTr="00A91EE0">
        <w:trPr>
          <w:trHeight w:val="624"/>
          <w:tblHeader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0A60DE" w14:textId="77777777" w:rsidR="00427B00" w:rsidRPr="00FC2860" w:rsidRDefault="00427B00" w:rsidP="00B319D0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Obligation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F331AD0" w14:textId="77777777" w:rsidR="00427B00" w:rsidRPr="00FC2860" w:rsidRDefault="00427B00" w:rsidP="00B319D0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Explanation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986247" w14:textId="77777777" w:rsidR="00427B00" w:rsidRPr="00FC2860" w:rsidRDefault="00427B00" w:rsidP="00B319D0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Done?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1EFEE090" w14:textId="77777777" w:rsidR="00427B00" w:rsidRPr="00FC2860" w:rsidRDefault="00427B00" w:rsidP="00B319D0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Your comments</w:t>
            </w:r>
          </w:p>
        </w:tc>
      </w:tr>
      <w:tr w:rsidR="00FC2860" w:rsidRPr="00FC2860" w14:paraId="7486459D" w14:textId="77777777" w:rsidTr="00B319D0">
        <w:trPr>
          <w:trHeight w:val="1252"/>
        </w:trPr>
        <w:tc>
          <w:tcPr>
            <w:tcW w:w="2552" w:type="dxa"/>
            <w:vAlign w:val="center"/>
          </w:tcPr>
          <w:p w14:paraId="3044AF6F" w14:textId="0EF09DF3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Pay the apprentices wages</w:t>
            </w:r>
          </w:p>
        </w:tc>
        <w:tc>
          <w:tcPr>
            <w:tcW w:w="4819" w:type="dxa"/>
            <w:vAlign w:val="center"/>
          </w:tcPr>
          <w:p w14:paraId="560AFCBB" w14:textId="478852C5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In line with how you pay your other staff</w:t>
            </w:r>
          </w:p>
        </w:tc>
        <w:tc>
          <w:tcPr>
            <w:tcW w:w="993" w:type="dxa"/>
            <w:vAlign w:val="center"/>
          </w:tcPr>
          <w:p w14:paraId="7E8E6FBE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3961B5BF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21248EA1" w14:textId="77777777" w:rsidTr="00B319D0">
        <w:trPr>
          <w:trHeight w:val="1252"/>
        </w:trPr>
        <w:tc>
          <w:tcPr>
            <w:tcW w:w="2552" w:type="dxa"/>
            <w:vAlign w:val="center"/>
          </w:tcPr>
          <w:p w14:paraId="5E298115" w14:textId="3EF6DA6C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Offer employee benefits</w:t>
            </w:r>
          </w:p>
        </w:tc>
        <w:tc>
          <w:tcPr>
            <w:tcW w:w="4819" w:type="dxa"/>
            <w:vAlign w:val="center"/>
          </w:tcPr>
          <w:p w14:paraId="7949F5F1" w14:textId="165974BC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Paid holidays, sick pay and other employee benefits should be the same for your apprentice as other employees</w:t>
            </w:r>
          </w:p>
        </w:tc>
        <w:tc>
          <w:tcPr>
            <w:tcW w:w="993" w:type="dxa"/>
            <w:vAlign w:val="center"/>
          </w:tcPr>
          <w:p w14:paraId="256D0D4C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63A3E211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06C65F78" w14:textId="77777777" w:rsidTr="00B319D0">
        <w:trPr>
          <w:trHeight w:val="1252"/>
        </w:trPr>
        <w:tc>
          <w:tcPr>
            <w:tcW w:w="2552" w:type="dxa"/>
            <w:vAlign w:val="center"/>
          </w:tcPr>
          <w:p w14:paraId="128071E9" w14:textId="30227064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Pay the training provider</w:t>
            </w:r>
          </w:p>
        </w:tc>
        <w:tc>
          <w:tcPr>
            <w:tcW w:w="4819" w:type="dxa"/>
            <w:vAlign w:val="center"/>
          </w:tcPr>
          <w:p w14:paraId="649EACB1" w14:textId="5D29C2BE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You will agree a payment schedule with the training provider or use your online apprenticeship service account to pay</w:t>
            </w:r>
          </w:p>
        </w:tc>
        <w:tc>
          <w:tcPr>
            <w:tcW w:w="993" w:type="dxa"/>
            <w:vAlign w:val="center"/>
          </w:tcPr>
          <w:p w14:paraId="3653F338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4DA67AEB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580EDCF8" w14:textId="77777777" w:rsidTr="00B319D0">
        <w:trPr>
          <w:trHeight w:val="1252"/>
        </w:trPr>
        <w:tc>
          <w:tcPr>
            <w:tcW w:w="2552" w:type="dxa"/>
            <w:vAlign w:val="center"/>
          </w:tcPr>
          <w:p w14:paraId="034926C2" w14:textId="552A875E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 xml:space="preserve">Assign a buddy or mentor </w:t>
            </w:r>
          </w:p>
        </w:tc>
        <w:tc>
          <w:tcPr>
            <w:tcW w:w="4819" w:type="dxa"/>
            <w:vAlign w:val="center"/>
          </w:tcPr>
          <w:p w14:paraId="2860A1BE" w14:textId="70341133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To support the apprentice at work</w:t>
            </w:r>
          </w:p>
        </w:tc>
        <w:tc>
          <w:tcPr>
            <w:tcW w:w="993" w:type="dxa"/>
            <w:vAlign w:val="center"/>
          </w:tcPr>
          <w:p w14:paraId="1E29B185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408C0E56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68194B18" w14:textId="77777777" w:rsidTr="00B319D0">
        <w:trPr>
          <w:trHeight w:val="1252"/>
        </w:trPr>
        <w:tc>
          <w:tcPr>
            <w:tcW w:w="2552" w:type="dxa"/>
            <w:vAlign w:val="center"/>
          </w:tcPr>
          <w:p w14:paraId="4D400D3B" w14:textId="3A6904F1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Contact the training provider regularly</w:t>
            </w:r>
          </w:p>
        </w:tc>
        <w:tc>
          <w:tcPr>
            <w:tcW w:w="4819" w:type="dxa"/>
            <w:vAlign w:val="center"/>
          </w:tcPr>
          <w:p w14:paraId="2D4862EE" w14:textId="1D6E35BD" w:rsidR="00975B24" w:rsidRPr="00FC2860" w:rsidRDefault="00975B24" w:rsidP="00975B24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To keep the apprentices on track. This should happen at least quarterly</w:t>
            </w:r>
          </w:p>
        </w:tc>
        <w:tc>
          <w:tcPr>
            <w:tcW w:w="993" w:type="dxa"/>
            <w:vAlign w:val="center"/>
          </w:tcPr>
          <w:p w14:paraId="4D081DC6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4B6B228D" w14:textId="77777777" w:rsidR="00975B24" w:rsidRPr="00FC2860" w:rsidRDefault="00975B24" w:rsidP="00975B24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</w:tbl>
    <w:p w14:paraId="7624FF5E" w14:textId="1AAD3AF6" w:rsidR="00713C77" w:rsidRPr="00FC2860" w:rsidRDefault="00713C77" w:rsidP="003755E3">
      <w:pPr>
        <w:rPr>
          <w:color w:val="1F3864" w:themeColor="accent1" w:themeShade="80"/>
        </w:rPr>
      </w:pPr>
    </w:p>
    <w:p w14:paraId="02BBAA0A" w14:textId="5C3CC016" w:rsidR="00975B24" w:rsidRPr="00FC2860" w:rsidRDefault="00975B24" w:rsidP="003755E3">
      <w:pPr>
        <w:rPr>
          <w:color w:val="1F3864" w:themeColor="accent1" w:themeShade="80"/>
        </w:rPr>
      </w:pPr>
    </w:p>
    <w:p w14:paraId="21A1E469" w14:textId="5AC45082" w:rsidR="00975B24" w:rsidRPr="00FC2860" w:rsidRDefault="00975B24" w:rsidP="003755E3">
      <w:pPr>
        <w:rPr>
          <w:color w:val="1F3864" w:themeColor="accent1" w:themeShade="80"/>
        </w:rPr>
      </w:pPr>
    </w:p>
    <w:p w14:paraId="25CA2CE9" w14:textId="28F69F2E" w:rsidR="00975B24" w:rsidRPr="00FC2860" w:rsidRDefault="00975B24" w:rsidP="00975B24">
      <w:pPr>
        <w:spacing w:before="120" w:after="120" w:line="276" w:lineRule="auto"/>
        <w:textAlignment w:val="baseline"/>
        <w:rPr>
          <w:rFonts w:ascii="Open Sans" w:hAnsi="Open Sans" w:cs="Open Sans"/>
          <w:color w:val="1F3864" w:themeColor="accent1" w:themeShade="80"/>
        </w:rPr>
      </w:pPr>
      <w:r w:rsidRPr="00FC2860">
        <w:rPr>
          <w:rFonts w:ascii="Open Sans" w:eastAsia="Times New Roman" w:hAnsi="Open Sans" w:cs="Open Sans"/>
          <w:b/>
          <w:color w:val="1F3864" w:themeColor="accent1" w:themeShade="80"/>
          <w:lang w:eastAsia="en-GB"/>
        </w:rPr>
        <w:lastRenderedPageBreak/>
        <w:t>Towards the end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819"/>
        <w:gridCol w:w="993"/>
        <w:gridCol w:w="7082"/>
      </w:tblGrid>
      <w:tr w:rsidR="00FC2860" w:rsidRPr="00FC2860" w14:paraId="11EFF93A" w14:textId="77777777" w:rsidTr="00A91EE0">
        <w:trPr>
          <w:trHeight w:val="624"/>
          <w:tblHeader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29A895" w14:textId="77777777" w:rsidR="00975B24" w:rsidRPr="00FC2860" w:rsidRDefault="00975B24" w:rsidP="00B319D0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Obligation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1352FF9" w14:textId="77777777" w:rsidR="00975B24" w:rsidRPr="00FC2860" w:rsidRDefault="00975B24" w:rsidP="00B319D0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Explanation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07E471E" w14:textId="77777777" w:rsidR="00975B24" w:rsidRPr="00FC2860" w:rsidRDefault="00975B24" w:rsidP="00B319D0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Done?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077AED58" w14:textId="77777777" w:rsidR="00975B24" w:rsidRPr="00FC2860" w:rsidRDefault="00975B24" w:rsidP="00B319D0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b/>
                <w:color w:val="1F3864" w:themeColor="accent1" w:themeShade="80"/>
              </w:rPr>
              <w:t>Your comments</w:t>
            </w:r>
          </w:p>
        </w:tc>
      </w:tr>
      <w:tr w:rsidR="00FC2860" w:rsidRPr="00FC2860" w14:paraId="568913C3" w14:textId="77777777" w:rsidTr="00B83F7D">
        <w:trPr>
          <w:trHeight w:val="1865"/>
        </w:trPr>
        <w:tc>
          <w:tcPr>
            <w:tcW w:w="2552" w:type="dxa"/>
            <w:vAlign w:val="center"/>
          </w:tcPr>
          <w:p w14:paraId="3E38E426" w14:textId="23B7ED2F" w:rsidR="00B83F7D" w:rsidRPr="00FC2860" w:rsidRDefault="00B83F7D" w:rsidP="00B83F7D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End-Point Assessment Organisation</w:t>
            </w:r>
          </w:p>
        </w:tc>
        <w:tc>
          <w:tcPr>
            <w:tcW w:w="4819" w:type="dxa"/>
            <w:vAlign w:val="center"/>
          </w:tcPr>
          <w:p w14:paraId="27955F3C" w14:textId="0BB2820E" w:rsidR="00B83F7D" w:rsidRPr="00FC2860" w:rsidRDefault="00B83F7D" w:rsidP="00B83F7D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For apprenticeship Standards, the employer chooses which organisation will assess your apprentice. This should be done in collaboration with your training provider.</w:t>
            </w:r>
          </w:p>
        </w:tc>
        <w:tc>
          <w:tcPr>
            <w:tcW w:w="993" w:type="dxa"/>
            <w:vAlign w:val="center"/>
          </w:tcPr>
          <w:p w14:paraId="28733F4A" w14:textId="77777777" w:rsidR="00B83F7D" w:rsidRPr="00FC2860" w:rsidRDefault="00B83F7D" w:rsidP="00B83F7D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684FC017" w14:textId="77777777" w:rsidR="00B83F7D" w:rsidRPr="00FC2860" w:rsidRDefault="00B83F7D" w:rsidP="00B83F7D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  <w:tr w:rsidR="00FC2860" w:rsidRPr="00FC2860" w14:paraId="2B855CD9" w14:textId="77777777" w:rsidTr="00B83F7D">
        <w:trPr>
          <w:trHeight w:val="1865"/>
        </w:trPr>
        <w:tc>
          <w:tcPr>
            <w:tcW w:w="2552" w:type="dxa"/>
            <w:vAlign w:val="center"/>
          </w:tcPr>
          <w:p w14:paraId="63C7FEC6" w14:textId="1C36CE18" w:rsidR="00B83F7D" w:rsidRPr="00FC2860" w:rsidRDefault="00B83F7D" w:rsidP="00B83F7D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Sign-off the apprentice's readiness</w:t>
            </w:r>
          </w:p>
        </w:tc>
        <w:tc>
          <w:tcPr>
            <w:tcW w:w="4819" w:type="dxa"/>
            <w:vAlign w:val="center"/>
          </w:tcPr>
          <w:p w14:paraId="0A85D118" w14:textId="2D59A7D3" w:rsidR="00B83F7D" w:rsidRPr="00FC2860" w:rsidRDefault="00B83F7D" w:rsidP="00B83F7D">
            <w:pPr>
              <w:spacing w:before="120" w:after="120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  <w:r w:rsidRPr="00FC2860">
              <w:rPr>
                <w:rFonts w:ascii="Open Sans" w:hAnsi="Open Sans" w:cs="Open Sans"/>
                <w:color w:val="1F3864" w:themeColor="accent1" w:themeShade="80"/>
              </w:rPr>
              <w:t>For apprenticeship Standards, the employer chooses when the apprentice is ready for their end-point assessment. This must be at least 12 months into the programme. Work with the apprentice and training provider to confirm readiness.</w:t>
            </w:r>
          </w:p>
        </w:tc>
        <w:tc>
          <w:tcPr>
            <w:tcW w:w="993" w:type="dxa"/>
            <w:vAlign w:val="center"/>
          </w:tcPr>
          <w:p w14:paraId="4AB32D0E" w14:textId="77777777" w:rsidR="00B83F7D" w:rsidRPr="00FC2860" w:rsidRDefault="00B83F7D" w:rsidP="00B83F7D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82" w:type="dxa"/>
            <w:vAlign w:val="center"/>
          </w:tcPr>
          <w:p w14:paraId="56D459C9" w14:textId="77777777" w:rsidR="00B83F7D" w:rsidRPr="00FC2860" w:rsidRDefault="00B83F7D" w:rsidP="00B83F7D">
            <w:pPr>
              <w:spacing w:line="480" w:lineRule="auto"/>
              <w:textAlignment w:val="baseline"/>
              <w:rPr>
                <w:rFonts w:ascii="Open Sans" w:hAnsi="Open Sans" w:cs="Open Sans"/>
                <w:color w:val="1F3864" w:themeColor="accent1" w:themeShade="80"/>
              </w:rPr>
            </w:pPr>
          </w:p>
        </w:tc>
      </w:tr>
    </w:tbl>
    <w:p w14:paraId="4531CD8F" w14:textId="77777777" w:rsidR="00975B24" w:rsidRPr="00FC2860" w:rsidRDefault="00975B24" w:rsidP="00975B24">
      <w:pPr>
        <w:rPr>
          <w:color w:val="1F3864" w:themeColor="accent1" w:themeShade="80"/>
        </w:rPr>
      </w:pPr>
    </w:p>
    <w:p w14:paraId="38516631" w14:textId="77777777" w:rsidR="00975B24" w:rsidRDefault="00975B24" w:rsidP="003755E3"/>
    <w:p w14:paraId="13F095FA" w14:textId="77777777" w:rsidR="00975B24" w:rsidRPr="003755E3" w:rsidRDefault="00975B24" w:rsidP="003755E3"/>
    <w:sectPr w:rsidR="00975B24" w:rsidRPr="003755E3" w:rsidSect="00550029">
      <w:headerReference w:type="default" r:id="rId7"/>
      <w:type w:val="continuous"/>
      <w:pgSz w:w="16838" w:h="11906" w:orient="landscape"/>
      <w:pgMar w:top="1702" w:right="678" w:bottom="993" w:left="709" w:header="426" w:footer="10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A3D9D" w14:textId="77777777" w:rsidR="00E70E3A" w:rsidRDefault="00E70E3A" w:rsidP="00170667">
      <w:pPr>
        <w:spacing w:after="0" w:line="240" w:lineRule="auto"/>
      </w:pPr>
      <w:r>
        <w:separator/>
      </w:r>
    </w:p>
  </w:endnote>
  <w:endnote w:type="continuationSeparator" w:id="0">
    <w:p w14:paraId="67CF185B" w14:textId="77777777" w:rsidR="00E70E3A" w:rsidRDefault="00E70E3A" w:rsidP="0017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axi CG Light">
    <w:altName w:val="Centaur"/>
    <w:panose1 w:val="00000000000000000000"/>
    <w:charset w:val="00"/>
    <w:family w:val="modern"/>
    <w:notTrueType/>
    <w:pitch w:val="variable"/>
    <w:sig w:usb0="80000027" w:usb1="10000008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axi CG Book">
    <w:altName w:val="Centaur"/>
    <w:panose1 w:val="00000000000000000000"/>
    <w:charset w:val="00"/>
    <w:family w:val="modern"/>
    <w:notTrueType/>
    <w:pitch w:val="variable"/>
    <w:sig w:usb0="80000027" w:usb1="1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00B6" w14:textId="77777777" w:rsidR="00E70E3A" w:rsidRDefault="00E70E3A" w:rsidP="00170667">
      <w:pPr>
        <w:spacing w:after="0" w:line="240" w:lineRule="auto"/>
      </w:pPr>
      <w:r>
        <w:separator/>
      </w:r>
    </w:p>
  </w:footnote>
  <w:footnote w:type="continuationSeparator" w:id="0">
    <w:p w14:paraId="4559441B" w14:textId="77777777" w:rsidR="00E70E3A" w:rsidRDefault="00E70E3A" w:rsidP="0017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6D5D" w14:textId="440C287B" w:rsidR="00170667" w:rsidRPr="0008302B" w:rsidRDefault="00550029" w:rsidP="00FC2860">
    <w:pPr>
      <w:pStyle w:val="Header"/>
      <w:tabs>
        <w:tab w:val="clear" w:pos="9026"/>
        <w:tab w:val="center" w:pos="7725"/>
      </w:tabs>
      <w:rPr>
        <w:b/>
        <w:color w:val="FFFFFF" w:themeColor="background1"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179BD6B" wp14:editId="7B98E8FB">
          <wp:simplePos x="0" y="0"/>
          <wp:positionH relativeFrom="margin">
            <wp:align>right</wp:align>
          </wp:positionH>
          <wp:positionV relativeFrom="page">
            <wp:posOffset>143510</wp:posOffset>
          </wp:positionV>
          <wp:extent cx="9804400" cy="939165"/>
          <wp:effectExtent l="0" t="0" r="635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" t="26234" r="21235" b="60649"/>
                  <a:stretch/>
                </pic:blipFill>
                <pic:spPr bwMode="auto">
                  <a:xfrm>
                    <a:off x="0" y="0"/>
                    <a:ext cx="9804400" cy="939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02B" w:rsidRPr="0008302B">
      <w:rPr>
        <w:rFonts w:ascii="Futura Maxi CG Book" w:hAnsi="Futura Maxi CG Book"/>
        <w:b/>
        <w:color w:val="FFFFFF" w:themeColor="background1"/>
        <w:sz w:val="36"/>
        <w:szCs w:val="36"/>
      </w:rPr>
      <w:t>Employers</w:t>
    </w:r>
    <w:r w:rsidR="00200E5C">
      <w:rPr>
        <w:rFonts w:ascii="Futura Maxi CG Book" w:hAnsi="Futura Maxi CG Book"/>
        <w:b/>
        <w:color w:val="FFFFFF" w:themeColor="background1"/>
        <w:sz w:val="36"/>
        <w:szCs w:val="36"/>
      </w:rPr>
      <w:t>’</w:t>
    </w:r>
    <w:r w:rsidR="0008302B" w:rsidRPr="0008302B">
      <w:rPr>
        <w:rFonts w:ascii="Futura Maxi CG Book" w:hAnsi="Futura Maxi CG Book"/>
        <w:b/>
        <w:color w:val="FFFFFF" w:themeColor="background1"/>
        <w:sz w:val="36"/>
        <w:szCs w:val="36"/>
      </w:rPr>
      <w:t xml:space="preserve"> Apprenticeship Toolkit</w:t>
    </w:r>
    <w:r w:rsidR="00FC2860">
      <w:rPr>
        <w:rFonts w:ascii="Futura Maxi CG Book" w:hAnsi="Futura Maxi CG Book"/>
        <w:b/>
        <w:color w:val="FFFFFF" w:themeColor="background1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E8E"/>
    <w:multiLevelType w:val="hybridMultilevel"/>
    <w:tmpl w:val="297E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C19"/>
    <w:multiLevelType w:val="hybridMultilevel"/>
    <w:tmpl w:val="544E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9DC"/>
    <w:multiLevelType w:val="hybridMultilevel"/>
    <w:tmpl w:val="F612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676E"/>
    <w:multiLevelType w:val="hybridMultilevel"/>
    <w:tmpl w:val="A74EF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C2FC1"/>
    <w:multiLevelType w:val="hybridMultilevel"/>
    <w:tmpl w:val="7CCC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31C"/>
    <w:multiLevelType w:val="hybridMultilevel"/>
    <w:tmpl w:val="484E6020"/>
    <w:lvl w:ilvl="0" w:tplc="49049218">
      <w:numFmt w:val="bullet"/>
      <w:lvlText w:val="-"/>
      <w:lvlJc w:val="left"/>
      <w:pPr>
        <w:ind w:left="720" w:hanging="360"/>
      </w:pPr>
      <w:rPr>
        <w:rFonts w:ascii="Futura Maxi CG Light" w:eastAsia="Times New Roman" w:hAnsi="Futura Maxi CG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08"/>
    <w:rsid w:val="00007CA8"/>
    <w:rsid w:val="00045955"/>
    <w:rsid w:val="00055016"/>
    <w:rsid w:val="00067804"/>
    <w:rsid w:val="00080E08"/>
    <w:rsid w:val="0008302B"/>
    <w:rsid w:val="000B2C9A"/>
    <w:rsid w:val="000D7E4B"/>
    <w:rsid w:val="00140147"/>
    <w:rsid w:val="00157BEF"/>
    <w:rsid w:val="00170667"/>
    <w:rsid w:val="001F689F"/>
    <w:rsid w:val="00200E5C"/>
    <w:rsid w:val="00220DEB"/>
    <w:rsid w:val="002956C9"/>
    <w:rsid w:val="002B457F"/>
    <w:rsid w:val="002F1E64"/>
    <w:rsid w:val="00345848"/>
    <w:rsid w:val="00370FCC"/>
    <w:rsid w:val="0037392B"/>
    <w:rsid w:val="003755E3"/>
    <w:rsid w:val="00385F3A"/>
    <w:rsid w:val="00427B00"/>
    <w:rsid w:val="00442EF7"/>
    <w:rsid w:val="004744EF"/>
    <w:rsid w:val="004C4151"/>
    <w:rsid w:val="004F518A"/>
    <w:rsid w:val="00503119"/>
    <w:rsid w:val="00537A2A"/>
    <w:rsid w:val="00550029"/>
    <w:rsid w:val="005B3731"/>
    <w:rsid w:val="005D0B27"/>
    <w:rsid w:val="006219D8"/>
    <w:rsid w:val="00636B13"/>
    <w:rsid w:val="006A1293"/>
    <w:rsid w:val="006E30AD"/>
    <w:rsid w:val="00713C77"/>
    <w:rsid w:val="00720DA3"/>
    <w:rsid w:val="007374D3"/>
    <w:rsid w:val="007553CD"/>
    <w:rsid w:val="007972B9"/>
    <w:rsid w:val="00824E1F"/>
    <w:rsid w:val="008470C4"/>
    <w:rsid w:val="00897070"/>
    <w:rsid w:val="008D462A"/>
    <w:rsid w:val="00940609"/>
    <w:rsid w:val="009475AD"/>
    <w:rsid w:val="00975B24"/>
    <w:rsid w:val="009A19F5"/>
    <w:rsid w:val="009C7D7F"/>
    <w:rsid w:val="00A421CC"/>
    <w:rsid w:val="00A87041"/>
    <w:rsid w:val="00A91EE0"/>
    <w:rsid w:val="00A944FF"/>
    <w:rsid w:val="00AE4DDF"/>
    <w:rsid w:val="00B83F7D"/>
    <w:rsid w:val="00BD0797"/>
    <w:rsid w:val="00BF6AAE"/>
    <w:rsid w:val="00C11D7F"/>
    <w:rsid w:val="00C202AB"/>
    <w:rsid w:val="00CB7C15"/>
    <w:rsid w:val="00CD5584"/>
    <w:rsid w:val="00CE6F33"/>
    <w:rsid w:val="00CF19C3"/>
    <w:rsid w:val="00D858A6"/>
    <w:rsid w:val="00D96900"/>
    <w:rsid w:val="00E03D04"/>
    <w:rsid w:val="00E12CE7"/>
    <w:rsid w:val="00E70E3A"/>
    <w:rsid w:val="00EC6380"/>
    <w:rsid w:val="00F003A4"/>
    <w:rsid w:val="00F06DD9"/>
    <w:rsid w:val="00F117EC"/>
    <w:rsid w:val="00F406AF"/>
    <w:rsid w:val="00F86E96"/>
    <w:rsid w:val="00F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AA334"/>
  <w15:chartTrackingRefBased/>
  <w15:docId w15:val="{87BF0093-F93C-4CBE-AE70-0CAFEF68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E08"/>
    <w:pPr>
      <w:spacing w:after="0" w:line="240" w:lineRule="auto"/>
    </w:pPr>
  </w:style>
  <w:style w:type="table" w:styleId="TableGrid">
    <w:name w:val="Table Grid"/>
    <w:basedOn w:val="TableNormal"/>
    <w:uiPriority w:val="39"/>
    <w:rsid w:val="0008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67"/>
  </w:style>
  <w:style w:type="paragraph" w:styleId="Footer">
    <w:name w:val="footer"/>
    <w:basedOn w:val="Normal"/>
    <w:link w:val="FooterChar"/>
    <w:uiPriority w:val="99"/>
    <w:unhideWhenUsed/>
    <w:rsid w:val="0017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67"/>
  </w:style>
  <w:style w:type="character" w:styleId="Hyperlink">
    <w:name w:val="Hyperlink"/>
    <w:basedOn w:val="DefaultParagraphFont"/>
    <w:uiPriority w:val="99"/>
    <w:unhideWhenUsed/>
    <w:rsid w:val="00CE6F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F3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4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475AD"/>
  </w:style>
  <w:style w:type="character" w:customStyle="1" w:styleId="normaltextrun">
    <w:name w:val="normaltextrun"/>
    <w:basedOn w:val="DefaultParagraphFont"/>
    <w:rsid w:val="009475AD"/>
  </w:style>
  <w:style w:type="character" w:customStyle="1" w:styleId="spellingerror">
    <w:name w:val="spellingerror"/>
    <w:basedOn w:val="DefaultParagraphFont"/>
    <w:rsid w:val="009475AD"/>
  </w:style>
  <w:style w:type="paragraph" w:styleId="ListParagraph">
    <w:name w:val="List Paragraph"/>
    <w:basedOn w:val="Normal"/>
    <w:uiPriority w:val="34"/>
    <w:qFormat/>
    <w:rsid w:val="000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3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4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Hannah Wild</cp:lastModifiedBy>
  <cp:revision>2</cp:revision>
  <dcterms:created xsi:type="dcterms:W3CDTF">2019-09-04T09:34:00Z</dcterms:created>
  <dcterms:modified xsi:type="dcterms:W3CDTF">2019-09-04T09:34:00Z</dcterms:modified>
</cp:coreProperties>
</file>