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B4" w:rsidRPr="003A12B4" w:rsidRDefault="003A12B4" w:rsidP="003A12B4">
      <w:pPr>
        <w:spacing w:before="160" w:line="398" w:lineRule="auto"/>
        <w:ind w:right="4648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3A12B4">
        <w:rPr>
          <w:rFonts w:ascii="Arial" w:hAnsi="Arial" w:cs="Arial"/>
          <w:b/>
          <w:noProof/>
          <w:color w:val="0070C0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-581660</wp:posOffset>
            </wp:positionV>
            <wp:extent cx="1432560" cy="1466804"/>
            <wp:effectExtent l="0" t="0" r="0" b="635"/>
            <wp:wrapNone/>
            <wp:docPr id="2" name="Picture 1" descr="Batchwood School: Passion Belief Cou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chwood School: Passion Belief Cour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6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70C0"/>
          <w:sz w:val="28"/>
          <w:szCs w:val="28"/>
        </w:rPr>
        <w:t xml:space="preserve">                                                                    Provider Access Policy</w:t>
      </w:r>
    </w:p>
    <w:p w:rsidR="003A12B4" w:rsidRDefault="003A12B4" w:rsidP="003A12B4">
      <w:pPr>
        <w:spacing w:before="160" w:line="398" w:lineRule="auto"/>
        <w:ind w:left="120" w:right="4648"/>
        <w:rPr>
          <w:rFonts w:ascii="Arial"/>
          <w:b/>
          <w:sz w:val="24"/>
        </w:rPr>
      </w:pPr>
      <w:bookmarkStart w:id="1" w:name="[School_Name]:_Provider_Access_Policy"/>
      <w:bookmarkEnd w:id="1"/>
      <w:r>
        <w:rPr>
          <w:rFonts w:ascii="Arial"/>
          <w:b/>
          <w:sz w:val="24"/>
        </w:rPr>
        <w:t xml:space="preserve">Policy </w:t>
      </w:r>
      <w:r>
        <w:rPr>
          <w:rFonts w:ascii="Arial"/>
          <w:b/>
          <w:spacing w:val="-64"/>
          <w:sz w:val="24"/>
        </w:rPr>
        <w:t xml:space="preserve"> </w:t>
      </w:r>
      <w:bookmarkStart w:id="2" w:name="Introduction"/>
      <w:bookmarkEnd w:id="2"/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Introduction</w:t>
      </w:r>
    </w:p>
    <w:p w:rsidR="003A12B4" w:rsidRDefault="003A12B4" w:rsidP="003A12B4">
      <w:pPr>
        <w:pStyle w:val="BodyText"/>
        <w:spacing w:before="94"/>
        <w:ind w:left="120" w:right="154"/>
      </w:pPr>
      <w:bookmarkStart w:id="3" w:name="This_policy_statement_sets_out_the_schoo"/>
      <w:bookmarkEnd w:id="3"/>
      <w:r>
        <w:t>This policy statement sets out the school’s arrangements for managing the access of</w:t>
      </w:r>
      <w:r>
        <w:rPr>
          <w:spacing w:val="-64"/>
        </w:rPr>
        <w:t xml:space="preserve"> </w:t>
      </w:r>
      <w:r>
        <w:t>providers to the school for the purpose of giving them information about the</w:t>
      </w:r>
      <w:r>
        <w:rPr>
          <w:spacing w:val="1"/>
        </w:rPr>
        <w:t xml:space="preserve"> </w:t>
      </w:r>
      <w:r>
        <w:t>provider’s</w:t>
      </w:r>
      <w:r>
        <w:rPr>
          <w:spacing w:val="2"/>
        </w:rPr>
        <w:t xml:space="preserve"> </w:t>
      </w:r>
      <w:r>
        <w:t>education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offer.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school’s</w:t>
      </w:r>
      <w:r>
        <w:rPr>
          <w:spacing w:val="2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obligations under</w:t>
      </w:r>
      <w:r>
        <w:rPr>
          <w:spacing w:val="-1"/>
        </w:rPr>
        <w:t xml:space="preserve"> </w:t>
      </w:r>
      <w:r>
        <w:t>Section 42B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Education</w:t>
      </w:r>
      <w:r>
        <w:rPr>
          <w:spacing w:val="-1"/>
        </w:rPr>
        <w:t xml:space="preserve"> </w:t>
      </w:r>
      <w:r>
        <w:t>Act 1997.</w:t>
      </w:r>
    </w:p>
    <w:p w:rsidR="003A12B4" w:rsidRDefault="003A12B4" w:rsidP="003A12B4">
      <w:pPr>
        <w:pStyle w:val="BodyText"/>
        <w:spacing w:before="10"/>
        <w:rPr>
          <w:sz w:val="23"/>
        </w:rPr>
      </w:pPr>
    </w:p>
    <w:p w:rsidR="003A12B4" w:rsidRDefault="003A12B4" w:rsidP="003A12B4">
      <w:pPr>
        <w:pStyle w:val="Heading2"/>
        <w:spacing w:before="1"/>
      </w:pPr>
      <w:bookmarkStart w:id="4" w:name="Pupil_entitlement"/>
      <w:bookmarkEnd w:id="4"/>
      <w:r>
        <w:t>Pupil</w:t>
      </w:r>
      <w:r>
        <w:rPr>
          <w:spacing w:val="-10"/>
        </w:rPr>
        <w:t xml:space="preserve"> </w:t>
      </w:r>
      <w:r>
        <w:t>entitlement</w:t>
      </w:r>
    </w:p>
    <w:p w:rsidR="003A12B4" w:rsidRDefault="003A12B4" w:rsidP="003A12B4">
      <w:pPr>
        <w:pStyle w:val="BodyText"/>
        <w:spacing w:before="11"/>
        <w:rPr>
          <w:rFonts w:ascii="Arial"/>
          <w:b/>
          <w:sz w:val="23"/>
        </w:rPr>
      </w:pPr>
    </w:p>
    <w:p w:rsidR="003A12B4" w:rsidRDefault="003A12B4" w:rsidP="003A12B4">
      <w:pPr>
        <w:pStyle w:val="BodyText"/>
        <w:ind w:left="120"/>
      </w:pPr>
      <w:bookmarkStart w:id="5" w:name="All_pupils_in_years_8_to_13_are_entitled"/>
      <w:bookmarkEnd w:id="5"/>
      <w:r>
        <w:t>All</w:t>
      </w:r>
      <w:r>
        <w:rPr>
          <w:spacing w:val="-3"/>
        </w:rPr>
        <w:t xml:space="preserve"> </w:t>
      </w:r>
      <w:bookmarkStart w:id="6" w:name="_to_find_out_about_technical_education_"/>
      <w:bookmarkEnd w:id="6"/>
      <w:r>
        <w:t>pupils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entitled:</w:t>
      </w:r>
    </w:p>
    <w:p w:rsidR="003A12B4" w:rsidRDefault="003A12B4" w:rsidP="003A12B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3" w:lineRule="auto"/>
        <w:ind w:right="315"/>
        <w:rPr>
          <w:sz w:val="24"/>
        </w:rPr>
      </w:pPr>
      <w:r>
        <w:rPr>
          <w:sz w:val="24"/>
        </w:rPr>
        <w:t>to find out about technical education qualifications and apprenticeships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opportunities, as part of a careers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which provides information on</w:t>
      </w:r>
      <w:r>
        <w:rPr>
          <w:spacing w:val="-64"/>
          <w:sz w:val="24"/>
        </w:rPr>
        <w:t xml:space="preserve"> </w:t>
      </w:r>
      <w:r>
        <w:rPr>
          <w:sz w:val="24"/>
        </w:rPr>
        <w:t>the full range of education and training options available at each transition</w:t>
      </w:r>
      <w:r>
        <w:rPr>
          <w:spacing w:val="1"/>
          <w:sz w:val="24"/>
        </w:rPr>
        <w:t xml:space="preserve"> </w:t>
      </w:r>
      <w:r>
        <w:rPr>
          <w:sz w:val="24"/>
        </w:rPr>
        <w:t>point;</w:t>
      </w:r>
    </w:p>
    <w:p w:rsidR="003A12B4" w:rsidRDefault="003A12B4" w:rsidP="003A12B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7" w:line="273" w:lineRule="auto"/>
        <w:ind w:right="379"/>
        <w:rPr>
          <w:sz w:val="24"/>
        </w:rPr>
      </w:pPr>
      <w:bookmarkStart w:id="7" w:name="_to_hear_from_a_range_of_local_provider"/>
      <w:bookmarkEnd w:id="7"/>
      <w:r>
        <w:rPr>
          <w:sz w:val="24"/>
        </w:rPr>
        <w:t>to hear from a range of local providers about the opportunities they offer,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technical education and apprenticeships – through options events,</w:t>
      </w:r>
      <w:r>
        <w:rPr>
          <w:spacing w:val="-64"/>
          <w:sz w:val="24"/>
        </w:rPr>
        <w:t xml:space="preserve"> </w:t>
      </w:r>
      <w:r>
        <w:rPr>
          <w:sz w:val="24"/>
        </w:rPr>
        <w:t>assemblies and</w:t>
      </w:r>
      <w:r>
        <w:rPr>
          <w:spacing w:val="-1"/>
          <w:sz w:val="24"/>
        </w:rPr>
        <w:t xml:space="preserve"> </w:t>
      </w:r>
      <w:r>
        <w:rPr>
          <w:sz w:val="24"/>
        </w:rPr>
        <w:t>group 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taster</w:t>
      </w:r>
      <w:r>
        <w:rPr>
          <w:spacing w:val="1"/>
          <w:sz w:val="24"/>
        </w:rPr>
        <w:t xml:space="preserve"> </w:t>
      </w:r>
      <w:r>
        <w:rPr>
          <w:sz w:val="24"/>
        </w:rPr>
        <w:t>events;</w:t>
      </w:r>
    </w:p>
    <w:p w:rsidR="003A12B4" w:rsidRDefault="003A12B4" w:rsidP="003A12B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" w:line="271" w:lineRule="auto"/>
        <w:ind w:right="567"/>
        <w:rPr>
          <w:sz w:val="24"/>
        </w:rPr>
      </w:pPr>
      <w:bookmarkStart w:id="8" w:name="_to_understand_how_to_make_applications"/>
      <w:bookmarkEnd w:id="8"/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understand how to make applications for the full range of academic and</w:t>
      </w:r>
      <w:r>
        <w:rPr>
          <w:spacing w:val="-64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courses.</w:t>
      </w:r>
    </w:p>
    <w:p w:rsidR="003A12B4" w:rsidRDefault="003A12B4" w:rsidP="003A12B4">
      <w:pPr>
        <w:pStyle w:val="Heading2"/>
        <w:spacing w:before="206" w:line="276" w:lineRule="auto"/>
        <w:ind w:left="119" w:right="223"/>
      </w:pPr>
      <w:bookmarkStart w:id="9" w:name="For_pupils_of_compulsory_school_age_thes"/>
      <w:bookmarkEnd w:id="9"/>
      <w:r>
        <w:t>For pupils of compulsory school age these encounters are mandatory and</w:t>
      </w:r>
      <w:r>
        <w:rPr>
          <w:spacing w:val="1"/>
        </w:rPr>
        <w:t xml:space="preserve"> </w:t>
      </w:r>
      <w:r>
        <w:t>there will be a minimum of two encounters for year 8 to 9 pupils and two</w:t>
      </w:r>
      <w:r>
        <w:rPr>
          <w:spacing w:val="1"/>
        </w:rPr>
        <w:t xml:space="preserve"> </w:t>
      </w:r>
      <w:r>
        <w:t xml:space="preserve">encounters for year 10 to 11 pupils. </w:t>
      </w:r>
    </w:p>
    <w:p w:rsidR="003A12B4" w:rsidRDefault="003A12B4" w:rsidP="003A12B4">
      <w:pPr>
        <w:pStyle w:val="Heading2"/>
        <w:spacing w:before="206" w:line="276" w:lineRule="auto"/>
        <w:ind w:left="119" w:right="223"/>
        <w:rPr>
          <w:b w:val="0"/>
          <w:sz w:val="27"/>
        </w:rPr>
      </w:pPr>
    </w:p>
    <w:p w:rsidR="003A12B4" w:rsidRDefault="003A12B4" w:rsidP="003A12B4">
      <w:pPr>
        <w:pStyle w:val="BodyText"/>
        <w:spacing w:line="276" w:lineRule="auto"/>
        <w:ind w:left="119" w:right="365"/>
      </w:pPr>
      <w:bookmarkStart w:id="10" w:name="These_provider_encounters_will_be_schedu"/>
      <w:bookmarkEnd w:id="10"/>
      <w:r>
        <w:t>These provider encounters will be scheduled during the main school hours and the</w:t>
      </w:r>
      <w:r>
        <w:rPr>
          <w:spacing w:val="-64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 reasonable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3A12B4" w:rsidRDefault="003A12B4" w:rsidP="003A12B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0" w:line="283" w:lineRule="auto"/>
        <w:ind w:right="1085"/>
        <w:rPr>
          <w:sz w:val="24"/>
        </w:rPr>
      </w:pPr>
      <w:bookmarkStart w:id="11" w:name="_share_information_about_both_the_provi"/>
      <w:bookmarkEnd w:id="11"/>
      <w:r>
        <w:rPr>
          <w:sz w:val="24"/>
        </w:rPr>
        <w:t>share information about both the provider and the approved technical</w:t>
      </w:r>
      <w:r>
        <w:rPr>
          <w:spacing w:val="-64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apprenticeships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offers</w:t>
      </w:r>
    </w:p>
    <w:p w:rsidR="003A12B4" w:rsidRDefault="003A12B4" w:rsidP="003A12B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5"/>
        <w:rPr>
          <w:sz w:val="24"/>
        </w:rPr>
      </w:pPr>
      <w:bookmarkStart w:id="12" w:name="_explain_what_career_routes_those_optio"/>
      <w:bookmarkEnd w:id="12"/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career</w:t>
      </w:r>
      <w:r>
        <w:rPr>
          <w:spacing w:val="-4"/>
          <w:sz w:val="24"/>
        </w:rPr>
        <w:t xml:space="preserve"> </w:t>
      </w:r>
      <w:r>
        <w:rPr>
          <w:sz w:val="24"/>
        </w:rPr>
        <w:t>routes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options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:rsidR="003A12B4" w:rsidRDefault="003A12B4" w:rsidP="003A12B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74" w:line="283" w:lineRule="auto"/>
        <w:ind w:right="556"/>
        <w:rPr>
          <w:sz w:val="24"/>
        </w:rPr>
      </w:pPr>
      <w:bookmarkStart w:id="13" w:name="_provide_insights_into_what_it_might_be"/>
      <w:bookmarkEnd w:id="13"/>
      <w:r>
        <w:rPr>
          <w:sz w:val="24"/>
        </w:rPr>
        <w:t>provide insights into what it might be like to learn or train with that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staff and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provider)</w:t>
      </w:r>
    </w:p>
    <w:p w:rsidR="003A12B4" w:rsidRDefault="003A12B4" w:rsidP="003A12B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5"/>
        <w:rPr>
          <w:sz w:val="24"/>
        </w:rPr>
      </w:pPr>
      <w:bookmarkStart w:id="14" w:name="_answer_questions_from_pupils."/>
      <w:bookmarkEnd w:id="14"/>
      <w:proofErr w:type="gramStart"/>
      <w:r>
        <w:rPr>
          <w:sz w:val="24"/>
        </w:rPr>
        <w:t>answer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questions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pupils.</w:t>
      </w:r>
    </w:p>
    <w:p w:rsidR="003A12B4" w:rsidRDefault="003A12B4" w:rsidP="003A12B4">
      <w:pPr>
        <w:rPr>
          <w:sz w:val="24"/>
        </w:rPr>
        <w:sectPr w:rsidR="003A12B4">
          <w:pgSz w:w="11910" w:h="16840"/>
          <w:pgMar w:top="1360" w:right="1320" w:bottom="1200" w:left="1320" w:header="0" w:footer="1012" w:gutter="0"/>
          <w:cols w:space="720"/>
        </w:sectPr>
      </w:pPr>
    </w:p>
    <w:p w:rsidR="003A12B4" w:rsidRDefault="003A12B4" w:rsidP="003A12B4">
      <w:pPr>
        <w:pStyle w:val="Heading2"/>
        <w:spacing w:before="82"/>
      </w:pPr>
      <w:bookmarkStart w:id="15" w:name="Meaningful_provider_encounters"/>
      <w:bookmarkEnd w:id="15"/>
      <w:r>
        <w:lastRenderedPageBreak/>
        <w:t>Meaningful</w:t>
      </w:r>
      <w:r>
        <w:rPr>
          <w:spacing w:val="-8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encounters</w:t>
      </w:r>
    </w:p>
    <w:p w:rsidR="003A12B4" w:rsidRDefault="003A12B4" w:rsidP="003A12B4">
      <w:pPr>
        <w:pStyle w:val="BodyText"/>
        <w:spacing w:before="11"/>
        <w:rPr>
          <w:rFonts w:ascii="Arial"/>
          <w:b/>
          <w:sz w:val="20"/>
        </w:rPr>
      </w:pPr>
    </w:p>
    <w:p w:rsidR="003A12B4" w:rsidRDefault="003A12B4" w:rsidP="003A12B4">
      <w:pPr>
        <w:pStyle w:val="BodyText"/>
        <w:spacing w:line="259" w:lineRule="auto"/>
        <w:ind w:left="120" w:right="247"/>
      </w:pPr>
      <w:bookmarkStart w:id="16" w:name="One_encounter_is_defined_as_one_meeting/"/>
      <w:bookmarkEnd w:id="16"/>
      <w:r>
        <w:t>One encounter is defined as one meeting/session between pupils and one provider.</w:t>
      </w:r>
      <w:r>
        <w:rPr>
          <w:spacing w:val="-64"/>
        </w:rPr>
        <w:t xml:space="preserve"> </w:t>
      </w:r>
      <w:r>
        <w:t xml:space="preserve">We are committed to providing meaningful encounters to all pupils using the </w:t>
      </w:r>
      <w:hyperlink r:id="rId6">
        <w:r>
          <w:rPr>
            <w:color w:val="0000FF"/>
            <w:u w:val="single" w:color="0000FF"/>
          </w:rPr>
          <w:t>Making</w:t>
        </w:r>
      </w:hyperlink>
      <w:r>
        <w:rPr>
          <w:color w:val="0000FF"/>
          <w:spacing w:val="-64"/>
        </w:rPr>
        <w:t xml:space="preserve"> </w:t>
      </w:r>
      <w:hyperlink r:id="rId7">
        <w:r>
          <w:rPr>
            <w:color w:val="0000FF"/>
            <w:u w:val="single" w:color="0000FF"/>
          </w:rPr>
          <w:t>it meaningful checklist</w:t>
        </w:r>
      </w:hyperlink>
      <w:r>
        <w:t>.</w:t>
      </w:r>
    </w:p>
    <w:p w:rsidR="003A12B4" w:rsidRDefault="003A12B4" w:rsidP="003A12B4">
      <w:pPr>
        <w:pStyle w:val="Heading2"/>
        <w:spacing w:before="39" w:line="458" w:lineRule="exact"/>
        <w:ind w:right="4408"/>
      </w:pPr>
      <w:bookmarkStart w:id="17" w:name="Previous_providers_"/>
      <w:bookmarkStart w:id="18" w:name="Management_of_provider_access_requests"/>
      <w:bookmarkEnd w:id="17"/>
      <w:bookmarkEnd w:id="18"/>
      <w:r>
        <w:t>Management of provider access requests</w:t>
      </w:r>
      <w:bookmarkStart w:id="19" w:name="Procedure"/>
      <w:bookmarkEnd w:id="19"/>
      <w:r>
        <w:rPr>
          <w:spacing w:val="-64"/>
        </w:rPr>
        <w:t xml:space="preserve"> </w:t>
      </w:r>
      <w:bookmarkStart w:id="20" w:name="A_provider_wishing_to_request_access_sho"/>
      <w:bookmarkEnd w:id="20"/>
      <w:r>
        <w:t>Procedure</w:t>
      </w:r>
    </w:p>
    <w:p w:rsidR="003A12B4" w:rsidRDefault="003A12B4" w:rsidP="003A12B4">
      <w:pPr>
        <w:spacing w:line="236" w:lineRule="exact"/>
        <w:ind w:left="120"/>
        <w:rPr>
          <w:rFonts w:ascii="Arial"/>
          <w:i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wishing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Mr</w:t>
      </w:r>
      <w:proofErr w:type="spellEnd"/>
      <w:r>
        <w:rPr>
          <w:rFonts w:ascii="Arial"/>
          <w:i/>
          <w:sz w:val="24"/>
        </w:rPr>
        <w:t xml:space="preserve"> M Pearson</w:t>
      </w:r>
      <w:r>
        <w:rPr>
          <w:sz w:val="24"/>
        </w:rPr>
        <w:t xml:space="preserve"> – Careers Leader</w:t>
      </w:r>
    </w:p>
    <w:p w:rsidR="003A12B4" w:rsidRDefault="003A12B4" w:rsidP="003A12B4">
      <w:pPr>
        <w:spacing w:line="236" w:lineRule="exact"/>
        <w:ind w:left="120"/>
        <w:rPr>
          <w:rFonts w:ascii="Arial"/>
          <w:i/>
          <w:sz w:val="24"/>
        </w:rPr>
      </w:pPr>
    </w:p>
    <w:p w:rsidR="003A12B4" w:rsidRPr="002D0BFF" w:rsidRDefault="003A12B4" w:rsidP="003A12B4">
      <w:pPr>
        <w:ind w:left="120"/>
        <w:rPr>
          <w:rFonts w:ascii="Arial"/>
          <w:sz w:val="24"/>
        </w:rPr>
      </w:pPr>
      <w:r w:rsidRPr="002D0BFF">
        <w:rPr>
          <w:rFonts w:ascii="Arial"/>
          <w:b/>
          <w:sz w:val="24"/>
        </w:rPr>
        <w:t>Email:</w:t>
      </w:r>
      <w:r w:rsidRPr="002D0BFF">
        <w:rPr>
          <w:rFonts w:ascii="Arial"/>
          <w:sz w:val="24"/>
        </w:rPr>
        <w:t xml:space="preserve"> mpearson@batchwood.herts.sch.uk</w:t>
      </w:r>
    </w:p>
    <w:p w:rsidR="003A12B4" w:rsidRDefault="003A12B4" w:rsidP="003A12B4">
      <w:pPr>
        <w:pStyle w:val="BodyText"/>
        <w:rPr>
          <w:rFonts w:ascii="Arial"/>
          <w:i/>
        </w:rPr>
      </w:pPr>
    </w:p>
    <w:p w:rsidR="003A12B4" w:rsidRDefault="003A12B4" w:rsidP="003A12B4">
      <w:pPr>
        <w:pStyle w:val="Heading2"/>
      </w:pPr>
      <w:bookmarkStart w:id="21" w:name="Opportunities_for_access"/>
      <w:bookmarkEnd w:id="21"/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access</w:t>
      </w:r>
    </w:p>
    <w:p w:rsidR="003A12B4" w:rsidRDefault="003A12B4" w:rsidP="003A12B4">
      <w:pPr>
        <w:pStyle w:val="BodyText"/>
        <w:rPr>
          <w:rFonts w:ascii="Arial"/>
          <w:b/>
        </w:rPr>
      </w:pPr>
    </w:p>
    <w:p w:rsidR="003A12B4" w:rsidRDefault="003A12B4" w:rsidP="003A12B4">
      <w:pPr>
        <w:pStyle w:val="BodyText"/>
        <w:ind w:left="120" w:right="298"/>
      </w:pPr>
      <w:bookmarkStart w:id="22" w:name="The_school_offers_the_six_provider_encou"/>
      <w:bookmarkEnd w:id="22"/>
      <w:r>
        <w:t xml:space="preserve">The school offers the four provider encounters required by law and a number of additional events, integrated into the school careers </w:t>
      </w:r>
      <w:proofErr w:type="spellStart"/>
      <w:r>
        <w:t>programme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We will offer providers an opportunity to come into school to speak to pupils or </w:t>
      </w:r>
      <w:proofErr w:type="gramStart"/>
      <w:r>
        <w:t xml:space="preserve">their </w:t>
      </w:r>
      <w:r>
        <w:rPr>
          <w:spacing w:val="-64"/>
        </w:rPr>
        <w:t xml:space="preserve"> </w:t>
      </w:r>
      <w:r>
        <w:t>parents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carers</w:t>
      </w:r>
      <w:proofErr w:type="spellEnd"/>
      <w:r>
        <w:t>.</w:t>
      </w:r>
    </w:p>
    <w:p w:rsidR="003A12B4" w:rsidRDefault="003A12B4" w:rsidP="003A12B4">
      <w:pPr>
        <w:pStyle w:val="BodyText"/>
      </w:pPr>
    </w:p>
    <w:p w:rsidR="003A12B4" w:rsidRDefault="003A12B4" w:rsidP="003A12B4">
      <w:pPr>
        <w:pStyle w:val="BodyText"/>
        <w:spacing w:before="1"/>
        <w:ind w:left="120"/>
      </w:pPr>
      <w:bookmarkStart w:id="23" w:name="Please_speak_to_our_Careers_Leader_to_id"/>
      <w:bookmarkEnd w:id="23"/>
      <w:r>
        <w:t>Please</w:t>
      </w:r>
      <w:r>
        <w:rPr>
          <w:spacing w:val="-4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Careers</w:t>
      </w:r>
      <w:r>
        <w:rPr>
          <w:spacing w:val="-4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you.</w:t>
      </w:r>
    </w:p>
    <w:p w:rsidR="00866D27" w:rsidRDefault="00866D27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tbl>
      <w:tblPr>
        <w:tblW w:w="1009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3033"/>
        <w:gridCol w:w="2963"/>
        <w:gridCol w:w="2963"/>
      </w:tblGrid>
      <w:tr w:rsidR="003A12B4" w:rsidTr="003A12B4">
        <w:trPr>
          <w:trHeight w:val="539"/>
        </w:trPr>
        <w:tc>
          <w:tcPr>
            <w:tcW w:w="1135" w:type="dxa"/>
            <w:shd w:val="clear" w:color="auto" w:fill="CFDCE2"/>
          </w:tcPr>
          <w:p w:rsidR="003A12B4" w:rsidRDefault="003A12B4" w:rsidP="00934F3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33" w:type="dxa"/>
            <w:shd w:val="clear" w:color="auto" w:fill="CFDCE2"/>
          </w:tcPr>
          <w:p w:rsidR="003A12B4" w:rsidRDefault="003A12B4" w:rsidP="00934F3E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Autumn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Term</w:t>
            </w:r>
          </w:p>
        </w:tc>
        <w:tc>
          <w:tcPr>
            <w:tcW w:w="2963" w:type="dxa"/>
            <w:shd w:val="clear" w:color="auto" w:fill="CFDCE2"/>
          </w:tcPr>
          <w:p w:rsidR="003A12B4" w:rsidRDefault="003A12B4" w:rsidP="00934F3E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Spring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Term</w:t>
            </w:r>
          </w:p>
        </w:tc>
        <w:tc>
          <w:tcPr>
            <w:tcW w:w="2963" w:type="dxa"/>
            <w:shd w:val="clear" w:color="auto" w:fill="CFDCE2"/>
          </w:tcPr>
          <w:p w:rsidR="003A12B4" w:rsidRDefault="003A12B4" w:rsidP="00934F3E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Summer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Term</w:t>
            </w:r>
          </w:p>
        </w:tc>
      </w:tr>
      <w:tr w:rsidR="003A12B4" w:rsidTr="003A12B4">
        <w:trPr>
          <w:trHeight w:val="1480"/>
        </w:trPr>
        <w:tc>
          <w:tcPr>
            <w:tcW w:w="1135" w:type="dxa"/>
          </w:tcPr>
          <w:p w:rsidR="003A12B4" w:rsidRDefault="003A12B4" w:rsidP="00934F3E">
            <w:pPr>
              <w:pStyle w:val="TableParagraph"/>
              <w:spacing w:before="1"/>
              <w:ind w:left="89" w:right="283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033" w:type="dxa"/>
          </w:tcPr>
          <w:p w:rsidR="003A12B4" w:rsidRPr="00AD30A9" w:rsidRDefault="003A12B4" w:rsidP="00934F3E">
            <w:pPr>
              <w:pStyle w:val="TableParagraph"/>
              <w:spacing w:before="1" w:line="288" w:lineRule="auto"/>
              <w:ind w:right="249"/>
              <w:rPr>
                <w:rFonts w:ascii="Arial"/>
                <w:sz w:val="24"/>
              </w:rPr>
            </w:pPr>
            <w:r w:rsidRPr="00AD30A9">
              <w:rPr>
                <w:rFonts w:ascii="Arial"/>
                <w:sz w:val="24"/>
              </w:rPr>
              <w:t>STEM Trip</w:t>
            </w:r>
            <w:r>
              <w:rPr>
                <w:rFonts w:ascii="Arial"/>
                <w:sz w:val="24"/>
              </w:rPr>
              <w:t>s</w:t>
            </w:r>
            <w:r w:rsidRPr="00AD30A9"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to technical skills providers </w:t>
            </w:r>
          </w:p>
        </w:tc>
        <w:tc>
          <w:tcPr>
            <w:tcW w:w="2963" w:type="dxa"/>
          </w:tcPr>
          <w:p w:rsidR="003A12B4" w:rsidRDefault="003A12B4" w:rsidP="00934F3E">
            <w:pPr>
              <w:pStyle w:val="TableParagraph"/>
              <w:spacing w:before="1" w:line="288" w:lineRule="auto"/>
              <w:ind w:right="415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Apprenticeship workshops sessions exploring technical apprenticeships and traineeships</w:t>
            </w:r>
          </w:p>
        </w:tc>
        <w:tc>
          <w:tcPr>
            <w:tcW w:w="2963" w:type="dxa"/>
          </w:tcPr>
          <w:p w:rsidR="003A12B4" w:rsidRDefault="003A12B4" w:rsidP="00934F3E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0D0D"/>
                <w:sz w:val="24"/>
              </w:rPr>
              <w:t>Technical/vocational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tasters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at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local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college/s, training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providers</w:t>
            </w:r>
          </w:p>
        </w:tc>
      </w:tr>
      <w:tr w:rsidR="003A12B4" w:rsidTr="003A12B4">
        <w:trPr>
          <w:trHeight w:val="1166"/>
        </w:trPr>
        <w:tc>
          <w:tcPr>
            <w:tcW w:w="1135" w:type="dxa"/>
          </w:tcPr>
          <w:p w:rsidR="003A12B4" w:rsidRDefault="003A12B4" w:rsidP="00934F3E">
            <w:pPr>
              <w:pStyle w:val="TableParagraph"/>
              <w:ind w:left="89" w:right="283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033" w:type="dxa"/>
          </w:tcPr>
          <w:p w:rsidR="003A12B4" w:rsidRDefault="003A12B4" w:rsidP="00934F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adviser</w:t>
            </w:r>
          </w:p>
        </w:tc>
        <w:tc>
          <w:tcPr>
            <w:tcW w:w="2963" w:type="dxa"/>
          </w:tcPr>
          <w:p w:rsidR="003A12B4" w:rsidRPr="00AD30A9" w:rsidRDefault="003A12B4" w:rsidP="003A12B4">
            <w:pPr>
              <w:pStyle w:val="TableParagraph"/>
              <w:spacing w:line="288" w:lineRule="auto"/>
              <w:ind w:right="1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Apprenticeship workshop sessions exploring technical apprenticeships and traineeships</w:t>
            </w:r>
          </w:p>
        </w:tc>
        <w:tc>
          <w:tcPr>
            <w:tcW w:w="2963" w:type="dxa"/>
          </w:tcPr>
          <w:p w:rsidR="003A12B4" w:rsidRDefault="003A12B4" w:rsidP="00934F3E">
            <w:pPr>
              <w:pStyle w:val="TableParagraph"/>
              <w:spacing w:line="288" w:lineRule="auto"/>
              <w:ind w:right="44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encounters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–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legislation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requires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encounters to take place by 28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February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if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 year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9</w:t>
            </w:r>
          </w:p>
        </w:tc>
      </w:tr>
      <w:tr w:rsidR="003A12B4" w:rsidTr="003A12B4">
        <w:trPr>
          <w:trHeight w:val="1826"/>
        </w:trPr>
        <w:tc>
          <w:tcPr>
            <w:tcW w:w="1135" w:type="dxa"/>
          </w:tcPr>
          <w:p w:rsidR="003A12B4" w:rsidRDefault="003A12B4" w:rsidP="00934F3E">
            <w:pPr>
              <w:pStyle w:val="TableParagraph"/>
              <w:ind w:left="89" w:right="150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033" w:type="dxa"/>
          </w:tcPr>
          <w:p w:rsidR="003A12B4" w:rsidRPr="003A12B4" w:rsidRDefault="003A12B4" w:rsidP="00934F3E">
            <w:pPr>
              <w:pStyle w:val="TableParagraph"/>
              <w:ind w:right="156"/>
              <w:rPr>
                <w:rFonts w:ascii="Arial"/>
                <w:sz w:val="24"/>
              </w:rPr>
            </w:pPr>
            <w:r w:rsidRPr="003A12B4">
              <w:rPr>
                <w:rFonts w:ascii="Arial"/>
                <w:color w:val="0D0D0D"/>
                <w:sz w:val="24"/>
              </w:rPr>
              <w:t>KS4 Careers Fair AND College applications Post 16 technical education</w:t>
            </w:r>
            <w:r w:rsidRPr="003A12B4">
              <w:rPr>
                <w:rFonts w:ascii="Arial"/>
                <w:color w:val="0D0D0D"/>
                <w:spacing w:val="1"/>
                <w:sz w:val="24"/>
              </w:rPr>
              <w:t xml:space="preserve"> </w:t>
            </w:r>
            <w:r w:rsidRPr="003A12B4">
              <w:rPr>
                <w:rFonts w:ascii="Arial"/>
                <w:color w:val="0D0D0D"/>
                <w:sz w:val="24"/>
              </w:rPr>
              <w:t xml:space="preserve">options </w:t>
            </w:r>
          </w:p>
          <w:p w:rsidR="003A12B4" w:rsidRDefault="003A12B4" w:rsidP="00934F3E">
            <w:pPr>
              <w:pStyle w:val="TableParagraph"/>
              <w:ind w:left="0"/>
              <w:rPr>
                <w:sz w:val="24"/>
              </w:rPr>
            </w:pPr>
          </w:p>
          <w:p w:rsidR="003A12B4" w:rsidRDefault="003A12B4" w:rsidP="00934F3E">
            <w:pPr>
              <w:pStyle w:val="TableParagraph"/>
              <w:ind w:right="678"/>
              <w:rPr>
                <w:sz w:val="24"/>
              </w:rPr>
            </w:pPr>
          </w:p>
        </w:tc>
        <w:tc>
          <w:tcPr>
            <w:tcW w:w="2963" w:type="dxa"/>
          </w:tcPr>
          <w:p w:rsidR="003A12B4" w:rsidRDefault="003A12B4" w:rsidP="00934F3E">
            <w:pPr>
              <w:pStyle w:val="TableParagraph"/>
              <w:spacing w:line="288" w:lineRule="auto"/>
              <w:ind w:right="468"/>
              <w:rPr>
                <w:sz w:val="24"/>
              </w:rPr>
            </w:pPr>
            <w:r>
              <w:rPr>
                <w:sz w:val="24"/>
              </w:rPr>
              <w:t>Technical/vocational tasters at local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college/s, 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</w:p>
          <w:p w:rsidR="003A12B4" w:rsidRDefault="003A12B4" w:rsidP="00934F3E">
            <w:pPr>
              <w:pStyle w:val="TableParagraph"/>
              <w:spacing w:line="288" w:lineRule="auto"/>
              <w:ind w:right="468"/>
              <w:rPr>
                <w:sz w:val="24"/>
              </w:rPr>
            </w:pPr>
          </w:p>
          <w:p w:rsidR="003A12B4" w:rsidRDefault="003A12B4" w:rsidP="00934F3E">
            <w:pPr>
              <w:pStyle w:val="TableParagraph"/>
              <w:spacing w:line="288" w:lineRule="auto"/>
              <w:ind w:right="468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Apprenticeship workshop sessions exploring technical apprenticeships and traineeships</w:t>
            </w:r>
          </w:p>
        </w:tc>
        <w:tc>
          <w:tcPr>
            <w:tcW w:w="2963" w:type="dxa"/>
          </w:tcPr>
          <w:p w:rsidR="003A12B4" w:rsidRDefault="003A12B4" w:rsidP="00934F3E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Technical/vocational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tasters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at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local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college/s, training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providers</w:t>
            </w:r>
          </w:p>
        </w:tc>
      </w:tr>
      <w:tr w:rsidR="003A12B4" w:rsidTr="003A12B4">
        <w:trPr>
          <w:trHeight w:val="2474"/>
        </w:trPr>
        <w:tc>
          <w:tcPr>
            <w:tcW w:w="1135" w:type="dxa"/>
          </w:tcPr>
          <w:p w:rsidR="003A12B4" w:rsidRDefault="003A12B4" w:rsidP="00934F3E">
            <w:pPr>
              <w:pStyle w:val="TableParagraph"/>
              <w:ind w:left="89" w:right="150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033" w:type="dxa"/>
          </w:tcPr>
          <w:p w:rsidR="003A12B4" w:rsidRDefault="003A12B4" w:rsidP="00934F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evenings.</w:t>
            </w:r>
          </w:p>
          <w:p w:rsidR="003A12B4" w:rsidRDefault="003A12B4" w:rsidP="00934F3E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A12B4" w:rsidRPr="007F7875" w:rsidRDefault="003A12B4" w:rsidP="00934F3E">
            <w:pPr>
              <w:pStyle w:val="TableParagraph"/>
              <w:spacing w:line="288" w:lineRule="auto"/>
              <w:ind w:right="930"/>
              <w:rPr>
                <w:rFonts w:ascii="Arial"/>
                <w:sz w:val="24"/>
              </w:rPr>
            </w:pPr>
            <w:r w:rsidRPr="007F7875">
              <w:rPr>
                <w:rFonts w:ascii="Arial"/>
                <w:sz w:val="24"/>
              </w:rPr>
              <w:t>Post 16 apprenticeships</w:t>
            </w:r>
            <w:r w:rsidRPr="007F7875">
              <w:rPr>
                <w:rFonts w:ascii="Arial"/>
                <w:spacing w:val="-65"/>
                <w:sz w:val="24"/>
              </w:rPr>
              <w:t xml:space="preserve"> </w:t>
            </w:r>
            <w:r w:rsidR="007F7875" w:rsidRPr="007F7875">
              <w:rPr>
                <w:rFonts w:ascii="Arial"/>
                <w:sz w:val="24"/>
              </w:rPr>
              <w:t>lessons</w:t>
            </w:r>
          </w:p>
          <w:p w:rsidR="003A12B4" w:rsidRDefault="003A12B4" w:rsidP="00934F3E">
            <w:pPr>
              <w:pStyle w:val="TableParagraph"/>
              <w:spacing w:before="7" w:line="572" w:lineRule="exact"/>
              <w:ind w:right="532"/>
              <w:rPr>
                <w:sz w:val="24"/>
              </w:rPr>
            </w:pPr>
            <w:r>
              <w:rPr>
                <w:sz w:val="24"/>
              </w:rPr>
              <w:t>Meetings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adviser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Post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2963" w:type="dxa"/>
          </w:tcPr>
          <w:p w:rsidR="003A12B4" w:rsidRDefault="003A12B4" w:rsidP="00934F3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Post-16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</w:p>
          <w:p w:rsidR="003A12B4" w:rsidRDefault="003A12B4" w:rsidP="00934F3E">
            <w:pPr>
              <w:pStyle w:val="TableParagraph"/>
              <w:ind w:left="0"/>
              <w:rPr>
                <w:sz w:val="24"/>
              </w:rPr>
            </w:pPr>
          </w:p>
          <w:p w:rsidR="003A12B4" w:rsidRDefault="003A12B4" w:rsidP="00934F3E">
            <w:pPr>
              <w:pStyle w:val="TableParagraph"/>
              <w:ind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Apprenticeship workshop sessions exploring technical apprenticeships and traineeships</w:t>
            </w:r>
          </w:p>
          <w:p w:rsidR="003A12B4" w:rsidRDefault="003A12B4" w:rsidP="00934F3E">
            <w:pPr>
              <w:pStyle w:val="TableParagraph"/>
              <w:ind w:left="0"/>
              <w:rPr>
                <w:rFonts w:ascii="Arial" w:hAnsi="Arial"/>
                <w:sz w:val="24"/>
              </w:rPr>
            </w:pPr>
          </w:p>
          <w:p w:rsidR="003A12B4" w:rsidRDefault="003A12B4" w:rsidP="00934F3E">
            <w:pPr>
              <w:pStyle w:val="TableParagraph"/>
              <w:ind w:left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Work experience placements</w:t>
            </w:r>
          </w:p>
        </w:tc>
        <w:tc>
          <w:tcPr>
            <w:tcW w:w="2963" w:type="dxa"/>
          </w:tcPr>
          <w:p w:rsidR="003A12B4" w:rsidRDefault="003A12B4" w:rsidP="00934F3E">
            <w:pPr>
              <w:pStyle w:val="TableParagraph"/>
              <w:spacing w:line="288" w:lineRule="auto"/>
              <w:ind w:right="44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encounters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–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legislation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requires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encounters to take place by 28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February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if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year 11</w:t>
            </w:r>
          </w:p>
          <w:p w:rsidR="003A12B4" w:rsidRDefault="003A12B4" w:rsidP="00934F3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3A12B4" w:rsidRDefault="003A12B4" w:rsidP="00934F3E">
            <w:pPr>
              <w:pStyle w:val="TableParagraph"/>
              <w:spacing w:line="288" w:lineRule="auto"/>
              <w:ind w:right="186"/>
              <w:rPr>
                <w:sz w:val="24"/>
              </w:rPr>
            </w:pPr>
            <w:r>
              <w:rPr>
                <w:sz w:val="24"/>
              </w:rPr>
              <w:t>Confirmation of post-16 education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</w:tc>
      </w:tr>
    </w:tbl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/>
    <w:p w:rsidR="003A12B4" w:rsidRDefault="003A12B4" w:rsidP="003A12B4">
      <w:pPr>
        <w:pStyle w:val="Heading2"/>
        <w:spacing w:before="82"/>
        <w:ind w:left="0"/>
      </w:pPr>
      <w:r>
        <w:t>Premises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facilities</w:t>
      </w:r>
    </w:p>
    <w:p w:rsidR="003A12B4" w:rsidRDefault="003A12B4" w:rsidP="003A12B4">
      <w:pPr>
        <w:pStyle w:val="BodyText"/>
        <w:spacing w:before="182" w:line="259" w:lineRule="auto"/>
        <w:ind w:left="100" w:right="218"/>
      </w:pPr>
      <w:bookmarkStart w:id="24" w:name="The_school_will_make_the_main_hall,_clas"/>
      <w:bookmarkEnd w:id="24"/>
      <w:r>
        <w:t xml:space="preserve">The school will make the main hall, classrooms or conference rooms </w:t>
      </w:r>
      <w:proofErr w:type="gramStart"/>
      <w:r>
        <w:t xml:space="preserve">available </w:t>
      </w:r>
      <w:r>
        <w:rPr>
          <w:spacing w:val="-64"/>
        </w:rPr>
        <w:t xml:space="preserve"> </w:t>
      </w:r>
      <w:r>
        <w:t>for</w:t>
      </w:r>
      <w:proofErr w:type="gramEnd"/>
      <w:r>
        <w:t xml:space="preserve"> discussions between the provider and pupils, as appropriate to the activity. The</w:t>
      </w:r>
      <w:r>
        <w:rPr>
          <w:spacing w:val="-64"/>
        </w:rPr>
        <w:t xml:space="preserve"> </w:t>
      </w:r>
      <w:r>
        <w:t>school will also make available AV and other specialist equipment to support</w:t>
      </w:r>
      <w:r>
        <w:rPr>
          <w:spacing w:val="1"/>
        </w:rPr>
        <w:t xml:space="preserve"> </w:t>
      </w:r>
      <w:r>
        <w:t>provider presentations. This will all be discussed and agreed in advance of the visit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Careers</w:t>
      </w:r>
      <w:r>
        <w:rPr>
          <w:spacing w:val="-1"/>
        </w:rPr>
        <w:t xml:space="preserve"> </w:t>
      </w:r>
      <w:r>
        <w:t>Leader or a</w:t>
      </w:r>
      <w:r>
        <w:rPr>
          <w:spacing w:val="-2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team.</w:t>
      </w:r>
    </w:p>
    <w:p w:rsidR="003A12B4" w:rsidRDefault="003A12B4" w:rsidP="003A12B4">
      <w:pPr>
        <w:pStyle w:val="BodyText"/>
        <w:spacing w:before="159" w:line="259" w:lineRule="auto"/>
        <w:ind w:left="100" w:right="284"/>
      </w:pPr>
      <w:bookmarkStart w:id="25" w:name="Meaningful_online_engagement_is_also_an_"/>
      <w:bookmarkEnd w:id="25"/>
      <w:r>
        <w:t>Meaningful online engagement is also an option and we are open to providers that</w:t>
      </w:r>
      <w:r>
        <w:rPr>
          <w:spacing w:val="-6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with our</w:t>
      </w:r>
      <w:r>
        <w:rPr>
          <w:spacing w:val="-1"/>
        </w:rPr>
        <w:t xml:space="preserve"> </w:t>
      </w:r>
      <w:r>
        <w:t>pupils.</w:t>
      </w:r>
    </w:p>
    <w:p w:rsidR="003A12B4" w:rsidRDefault="003A12B4" w:rsidP="003A12B4">
      <w:pPr>
        <w:pStyle w:val="BodyText"/>
        <w:spacing w:before="160" w:line="259" w:lineRule="auto"/>
        <w:ind w:left="100" w:right="85"/>
      </w:pPr>
      <w:bookmarkStart w:id="26" w:name="Providers_are_welcome_to_leave_a_copy_of"/>
      <w:bookmarkEnd w:id="26"/>
      <w:r>
        <w:t>Providers are welcome to leave a copy of their prospectus or other relevant course</w:t>
      </w:r>
      <w:r>
        <w:rPr>
          <w:spacing w:val="1"/>
        </w:rPr>
        <w:t xml:space="preserve"> </w:t>
      </w:r>
      <w:r>
        <w:t xml:space="preserve">literature at the Careers Resource Centre, which is managed by the Head of English </w:t>
      </w:r>
      <w:proofErr w:type="spellStart"/>
      <w:r>
        <w:t>Mrs</w:t>
      </w:r>
      <w:proofErr w:type="spellEnd"/>
      <w:r>
        <w:t xml:space="preserve"> McCabe.</w:t>
      </w:r>
    </w:p>
    <w:p w:rsidR="003A12B4" w:rsidRDefault="003A12B4" w:rsidP="003A12B4">
      <w:pPr>
        <w:pStyle w:val="Heading2"/>
        <w:spacing w:before="158"/>
        <w:ind w:left="100"/>
      </w:pPr>
      <w:bookmarkStart w:id="27" w:name="Complaints:"/>
      <w:bookmarkEnd w:id="27"/>
      <w:r>
        <w:t>Complaints:</w:t>
      </w:r>
    </w:p>
    <w:p w:rsidR="003A12B4" w:rsidRPr="00855C45" w:rsidRDefault="003A12B4" w:rsidP="003A12B4">
      <w:pPr>
        <w:pStyle w:val="BodyText"/>
        <w:spacing w:before="182" w:line="259" w:lineRule="auto"/>
        <w:ind w:left="100"/>
        <w:rPr>
          <w:rFonts w:ascii="Arial" w:hAnsi="Arial" w:cs="Arial"/>
        </w:rPr>
      </w:pPr>
      <w:bookmarkStart w:id="28" w:name="Any_complaints_with_regards_to_provider_"/>
      <w:bookmarkEnd w:id="28"/>
      <w:r w:rsidRPr="00855C45">
        <w:rPr>
          <w:rFonts w:ascii="Arial" w:hAnsi="Arial" w:cs="Arial"/>
        </w:rPr>
        <w:t>Any complaints with regards to provider access can be raised following the school</w:t>
      </w:r>
      <w:r w:rsidRPr="00855C45">
        <w:rPr>
          <w:rFonts w:ascii="Arial" w:hAnsi="Arial" w:cs="Arial"/>
          <w:spacing w:val="1"/>
        </w:rPr>
        <w:t xml:space="preserve"> </w:t>
      </w:r>
      <w:r w:rsidRPr="00855C45">
        <w:rPr>
          <w:rFonts w:ascii="Arial" w:hAnsi="Arial" w:cs="Arial"/>
        </w:rPr>
        <w:t>complaints</w:t>
      </w:r>
      <w:r w:rsidRPr="00855C45">
        <w:rPr>
          <w:rFonts w:ascii="Arial" w:hAnsi="Arial" w:cs="Arial"/>
          <w:spacing w:val="-4"/>
        </w:rPr>
        <w:t xml:space="preserve"> </w:t>
      </w:r>
      <w:r w:rsidRPr="00855C45">
        <w:rPr>
          <w:rFonts w:ascii="Arial" w:hAnsi="Arial" w:cs="Arial"/>
        </w:rPr>
        <w:t>procedure</w:t>
      </w:r>
      <w:r w:rsidRPr="00855C45">
        <w:rPr>
          <w:rFonts w:ascii="Arial" w:hAnsi="Arial" w:cs="Arial"/>
          <w:spacing w:val="-3"/>
        </w:rPr>
        <w:t xml:space="preserve"> </w:t>
      </w:r>
      <w:r w:rsidRPr="00855C45">
        <w:rPr>
          <w:rFonts w:ascii="Arial" w:hAnsi="Arial" w:cs="Arial"/>
        </w:rPr>
        <w:t>or</w:t>
      </w:r>
      <w:r w:rsidRPr="00855C45">
        <w:rPr>
          <w:rFonts w:ascii="Arial" w:hAnsi="Arial" w:cs="Arial"/>
          <w:spacing w:val="-3"/>
        </w:rPr>
        <w:t xml:space="preserve"> </w:t>
      </w:r>
      <w:r w:rsidRPr="00855C45">
        <w:rPr>
          <w:rFonts w:ascii="Arial" w:hAnsi="Arial" w:cs="Arial"/>
        </w:rPr>
        <w:t>directly</w:t>
      </w:r>
      <w:r w:rsidRPr="00855C45">
        <w:rPr>
          <w:rFonts w:ascii="Arial" w:hAnsi="Arial" w:cs="Arial"/>
          <w:spacing w:val="-4"/>
        </w:rPr>
        <w:t xml:space="preserve"> </w:t>
      </w:r>
      <w:r w:rsidRPr="00855C45">
        <w:rPr>
          <w:rFonts w:ascii="Arial" w:hAnsi="Arial" w:cs="Arial"/>
        </w:rPr>
        <w:t>with</w:t>
      </w:r>
      <w:r w:rsidRPr="00855C45">
        <w:rPr>
          <w:rFonts w:ascii="Arial" w:hAnsi="Arial" w:cs="Arial"/>
          <w:spacing w:val="-4"/>
        </w:rPr>
        <w:t xml:space="preserve"> </w:t>
      </w:r>
      <w:r w:rsidRPr="00855C45">
        <w:rPr>
          <w:rFonts w:ascii="Arial" w:hAnsi="Arial" w:cs="Arial"/>
        </w:rPr>
        <w:t>The</w:t>
      </w:r>
      <w:r w:rsidRPr="00855C45">
        <w:rPr>
          <w:rFonts w:ascii="Arial" w:hAnsi="Arial" w:cs="Arial"/>
          <w:spacing w:val="-3"/>
        </w:rPr>
        <w:t xml:space="preserve"> </w:t>
      </w:r>
      <w:r w:rsidRPr="00855C45">
        <w:rPr>
          <w:rFonts w:ascii="Arial" w:hAnsi="Arial" w:cs="Arial"/>
        </w:rPr>
        <w:t>Careers</w:t>
      </w:r>
      <w:r w:rsidRPr="00855C45">
        <w:rPr>
          <w:rFonts w:ascii="Arial" w:hAnsi="Arial" w:cs="Arial"/>
          <w:spacing w:val="-3"/>
        </w:rPr>
        <w:t xml:space="preserve"> </w:t>
      </w:r>
      <w:r w:rsidRPr="00855C45">
        <w:rPr>
          <w:rFonts w:ascii="Arial" w:hAnsi="Arial" w:cs="Arial"/>
        </w:rPr>
        <w:t>&amp;</w:t>
      </w:r>
      <w:r w:rsidRPr="00855C45">
        <w:rPr>
          <w:rFonts w:ascii="Arial" w:hAnsi="Arial" w:cs="Arial"/>
          <w:spacing w:val="-4"/>
        </w:rPr>
        <w:t xml:space="preserve"> </w:t>
      </w:r>
      <w:r w:rsidRPr="00855C45">
        <w:rPr>
          <w:rFonts w:ascii="Arial" w:hAnsi="Arial" w:cs="Arial"/>
        </w:rPr>
        <w:t>Enterprise</w:t>
      </w:r>
      <w:r w:rsidRPr="00855C45">
        <w:rPr>
          <w:rFonts w:ascii="Arial" w:hAnsi="Arial" w:cs="Arial"/>
          <w:spacing w:val="-3"/>
        </w:rPr>
        <w:t xml:space="preserve"> </w:t>
      </w:r>
      <w:r w:rsidRPr="00855C45">
        <w:rPr>
          <w:rFonts w:ascii="Arial" w:hAnsi="Arial" w:cs="Arial"/>
        </w:rPr>
        <w:t>Company</w:t>
      </w:r>
      <w:r w:rsidRPr="00855C45">
        <w:rPr>
          <w:rFonts w:ascii="Arial" w:hAnsi="Arial" w:cs="Arial"/>
          <w:spacing w:val="-4"/>
        </w:rPr>
        <w:t xml:space="preserve"> </w:t>
      </w:r>
      <w:r w:rsidRPr="00855C45">
        <w:rPr>
          <w:rFonts w:ascii="Arial" w:hAnsi="Arial" w:cs="Arial"/>
        </w:rPr>
        <w:t>via</w:t>
      </w:r>
      <w:r w:rsidRPr="00855C45">
        <w:rPr>
          <w:rFonts w:ascii="Arial" w:hAnsi="Arial" w:cs="Arial"/>
          <w:spacing w:val="-2"/>
        </w:rPr>
        <w:t xml:space="preserve"> </w:t>
      </w:r>
      <w:hyperlink r:id="rId8" w:tgtFrame="_blank" w:history="1">
        <w:r w:rsidRPr="00855C45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jacquie.gascoigne@hertfordshire.gov.uk</w:t>
        </w:r>
      </w:hyperlink>
    </w:p>
    <w:p w:rsidR="003A12B4" w:rsidRDefault="003A12B4" w:rsidP="003A12B4">
      <w:pPr>
        <w:pStyle w:val="Heading2"/>
        <w:spacing w:before="160"/>
        <w:ind w:left="100"/>
      </w:pPr>
      <w:bookmarkStart w:id="29" w:name="Approval_and_review"/>
      <w:bookmarkEnd w:id="29"/>
      <w:r>
        <w:t>Approval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</w:p>
    <w:p w:rsidR="003A12B4" w:rsidRDefault="003A12B4" w:rsidP="003A12B4">
      <w:pPr>
        <w:pStyle w:val="BodyText"/>
        <w:spacing w:before="181" w:line="398" w:lineRule="auto"/>
        <w:ind w:left="100" w:right="1459"/>
        <w:rPr>
          <w:rFonts w:ascii="Arial"/>
          <w:i/>
        </w:rPr>
      </w:pPr>
      <w:bookmarkStart w:id="30" w:name="Approved_[date]_by_Governors_at_Curricul"/>
      <w:bookmarkEnd w:id="30"/>
      <w:r>
        <w:t xml:space="preserve">Approved </w:t>
      </w:r>
      <w:r>
        <w:rPr>
          <w:rFonts w:ascii="Arial"/>
          <w:i/>
        </w:rPr>
        <w:t xml:space="preserve">[date] </w:t>
      </w:r>
      <w:r>
        <w:t>by Governors at Curriculum and Standards Committee</w:t>
      </w:r>
      <w:r>
        <w:rPr>
          <w:spacing w:val="-64"/>
        </w:rPr>
        <w:t xml:space="preserve"> </w:t>
      </w:r>
      <w:bookmarkStart w:id="31" w:name="Next_review:_[date]"/>
      <w:bookmarkEnd w:id="31"/>
      <w:r>
        <w:t xml:space="preserve">Next review: </w:t>
      </w:r>
      <w:r>
        <w:rPr>
          <w:rFonts w:ascii="Arial"/>
          <w:i/>
        </w:rPr>
        <w:t>[date]</w:t>
      </w:r>
    </w:p>
    <w:p w:rsidR="003A12B4" w:rsidRDefault="003A12B4" w:rsidP="003A12B4">
      <w:pPr>
        <w:tabs>
          <w:tab w:val="left" w:pos="6579"/>
        </w:tabs>
        <w:spacing w:line="275" w:lineRule="exact"/>
        <w:ind w:left="100"/>
        <w:rPr>
          <w:sz w:val="24"/>
        </w:rPr>
      </w:pPr>
      <w:bookmarkStart w:id="32" w:name="Signed:_[name]_Chair_of_Governors____[na"/>
      <w:bookmarkEnd w:id="32"/>
      <w:r>
        <w:rPr>
          <w:sz w:val="24"/>
        </w:rPr>
        <w:t>Signed:</w:t>
      </w:r>
      <w:r>
        <w:rPr>
          <w:spacing w:val="-3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Governor</w:t>
      </w:r>
    </w:p>
    <w:p w:rsidR="003A12B4" w:rsidRDefault="003A12B4" w:rsidP="003A12B4">
      <w:pPr>
        <w:tabs>
          <w:tab w:val="left" w:pos="6579"/>
        </w:tabs>
        <w:spacing w:line="275" w:lineRule="exact"/>
        <w:ind w:left="100"/>
        <w:rPr>
          <w:sz w:val="24"/>
        </w:rPr>
      </w:pPr>
    </w:p>
    <w:p w:rsidR="003A12B4" w:rsidRDefault="003A12B4" w:rsidP="003A12B4">
      <w:pPr>
        <w:tabs>
          <w:tab w:val="left" w:pos="6579"/>
        </w:tabs>
        <w:spacing w:line="275" w:lineRule="exact"/>
        <w:ind w:left="100"/>
        <w:rPr>
          <w:sz w:val="24"/>
        </w:rPr>
      </w:pPr>
      <w:r>
        <w:rPr>
          <w:rFonts w:ascii="Arial"/>
          <w:i/>
          <w:sz w:val="24"/>
        </w:rPr>
        <w:t xml:space="preserve">Jonathan Kemp </w:t>
      </w:r>
      <w:proofErr w:type="gramStart"/>
      <w:r>
        <w:rPr>
          <w:rFonts w:ascii="Arial"/>
          <w:i/>
          <w:sz w:val="24"/>
        </w:rPr>
        <w:t xml:space="preserve">- </w:t>
      </w:r>
      <w:r>
        <w:rPr>
          <w:rFonts w:ascii="Arial"/>
          <w:i/>
          <w:spacing w:val="-5"/>
          <w:sz w:val="24"/>
        </w:rPr>
        <w:t xml:space="preserve"> </w:t>
      </w:r>
      <w:r>
        <w:rPr>
          <w:sz w:val="24"/>
        </w:rPr>
        <w:t>Head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teacher</w:t>
      </w:r>
    </w:p>
    <w:p w:rsidR="003A12B4" w:rsidRDefault="003A12B4"/>
    <w:sectPr w:rsidR="003A1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35C16"/>
    <w:multiLevelType w:val="hybridMultilevel"/>
    <w:tmpl w:val="1F00B57C"/>
    <w:lvl w:ilvl="0" w:tplc="C798B6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B781C1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07BE6F8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07A8016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747410B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8638A57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44A769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DD78E0B8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B59A5BAA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B4"/>
    <w:rsid w:val="003A12B4"/>
    <w:rsid w:val="005B2240"/>
    <w:rsid w:val="007F7875"/>
    <w:rsid w:val="008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ABEC0-F6CE-4F9A-B09C-7E242CF3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12B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A12B4"/>
    <w:pPr>
      <w:ind w:left="1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A12B4"/>
    <w:pPr>
      <w:ind w:left="1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12B4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A12B4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12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12B4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A12B4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3A12B4"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3A1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ie.gascoigne@hertfordshire.gov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esources.careersandenterprise.co.uk/resources/making-it-meaningful-benchmark-7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careersandenterprise.co.uk/resources/making-it-meaningful-benchmark-7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B927E17615A4CA5DDE5DC09E5D0FB" ma:contentTypeVersion="14" ma:contentTypeDescription="Create a new document." ma:contentTypeScope="" ma:versionID="7776eb10718d9f1ca32bca6ca34605db">
  <xsd:schema xmlns:xsd="http://www.w3.org/2001/XMLSchema" xmlns:xs="http://www.w3.org/2001/XMLSchema" xmlns:p="http://schemas.microsoft.com/office/2006/metadata/properties" xmlns:ns2="0795a72a-1e94-4ef8-a692-d940a39d477a" xmlns:ns3="a015b839-8707-4a90-b8b6-4d24512f9d1a" targetNamespace="http://schemas.microsoft.com/office/2006/metadata/properties" ma:root="true" ma:fieldsID="52442b33f3c9541fd62905acdefd2c35" ns2:_="" ns3:_="">
    <xsd:import namespace="0795a72a-1e94-4ef8-a692-d940a39d477a"/>
    <xsd:import namespace="a015b839-8707-4a90-b8b6-4d24512f9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a72a-1e94-4ef8-a692-d940a39d4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591295-653a-4c86-a119-b5bc809d1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b839-8707-4a90-b8b6-4d24512f9d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3b94cf-8fa9-49da-8127-43e217e5555c}" ma:internalName="TaxCatchAll" ma:showField="CatchAllData" ma:web="a015b839-8707-4a90-b8b6-4d24512f9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95a72a-1e94-4ef8-a692-d940a39d477a">
      <Terms xmlns="http://schemas.microsoft.com/office/infopath/2007/PartnerControls"/>
    </lcf76f155ced4ddcb4097134ff3c332f>
    <TaxCatchAll xmlns="a015b839-8707-4a90-b8b6-4d24512f9d1a" xsi:nil="true"/>
  </documentManagement>
</p:properties>
</file>

<file path=customXml/itemProps1.xml><?xml version="1.0" encoding="utf-8"?>
<ds:datastoreItem xmlns:ds="http://schemas.openxmlformats.org/officeDocument/2006/customXml" ds:itemID="{BCEB55F8-0EAE-44BC-89FE-FB9F85F46A77}"/>
</file>

<file path=customXml/itemProps2.xml><?xml version="1.0" encoding="utf-8"?>
<ds:datastoreItem xmlns:ds="http://schemas.openxmlformats.org/officeDocument/2006/customXml" ds:itemID="{711A4940-5B1A-4FFC-B67D-A1B90539C098}"/>
</file>

<file path=customXml/itemProps3.xml><?xml version="1.0" encoding="utf-8"?>
<ds:datastoreItem xmlns:ds="http://schemas.openxmlformats.org/officeDocument/2006/customXml" ds:itemID="{FE530382-D3ED-4F15-BEC7-F60987768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Pearson</dc:creator>
  <cp:keywords/>
  <dc:description/>
  <cp:lastModifiedBy>Steve Trotter</cp:lastModifiedBy>
  <cp:revision>2</cp:revision>
  <dcterms:created xsi:type="dcterms:W3CDTF">2022-12-06T09:11:00Z</dcterms:created>
  <dcterms:modified xsi:type="dcterms:W3CDTF">2022-12-06T09:11:00Z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2759800</vt:r8>
  </property>
  <property fmtid="{D5CDD505-2E9C-101B-9397-08002B2CF9AE}" pid="3" name="ContentTypeId">
    <vt:lpwstr>0x010100E91B927E17615A4CA5DDE5DC09E5D0FB</vt:lpwstr>
  </property>
</Properties>
</file>