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5F" w:rsidRDefault="00340A5F" w:rsidP="009C0561">
      <w:pPr>
        <w:pStyle w:val="Default"/>
        <w:rPr>
          <w:rFonts w:asciiTheme="minorHAnsi" w:hAnsiTheme="minorHAnsi" w:cstheme="minorHAnsi"/>
          <w:b/>
          <w:bCs/>
          <w:sz w:val="28"/>
          <w:szCs w:val="28"/>
        </w:rPr>
      </w:pPr>
    </w:p>
    <w:p w:rsidR="00340A5F" w:rsidRDefault="00340A5F" w:rsidP="009C0561">
      <w:pPr>
        <w:pStyle w:val="Default"/>
        <w:rPr>
          <w:rFonts w:asciiTheme="minorHAnsi" w:hAnsiTheme="minorHAnsi" w:cstheme="minorHAnsi"/>
          <w:b/>
          <w:bCs/>
          <w:sz w:val="28"/>
          <w:szCs w:val="28"/>
        </w:rPr>
      </w:pPr>
    </w:p>
    <w:p w:rsidR="009C0561" w:rsidRPr="001363F7" w:rsidRDefault="009C0561" w:rsidP="009C0561">
      <w:pPr>
        <w:pStyle w:val="Default"/>
        <w:rPr>
          <w:rFonts w:asciiTheme="minorHAnsi" w:hAnsiTheme="minorHAnsi" w:cstheme="minorHAnsi"/>
          <w:b/>
          <w:sz w:val="28"/>
          <w:szCs w:val="28"/>
        </w:rPr>
      </w:pPr>
      <w:bookmarkStart w:id="0" w:name="_GoBack"/>
      <w:bookmarkEnd w:id="0"/>
      <w:r w:rsidRPr="001363F7">
        <w:rPr>
          <w:rFonts w:asciiTheme="minorHAnsi" w:hAnsiTheme="minorHAnsi" w:cstheme="minorHAnsi"/>
          <w:b/>
          <w:bCs/>
          <w:sz w:val="28"/>
          <w:szCs w:val="28"/>
        </w:rPr>
        <w:t>Making the most of HOP</w:t>
      </w:r>
      <w:r w:rsidRPr="001363F7">
        <w:rPr>
          <w:rFonts w:asciiTheme="minorHAnsi" w:hAnsiTheme="minorHAnsi" w:cstheme="minorHAnsi"/>
          <w:b/>
          <w:sz w:val="28"/>
          <w:szCs w:val="28"/>
        </w:rPr>
        <w:t xml:space="preserve"> – An </w:t>
      </w:r>
      <w:r w:rsidRPr="001363F7">
        <w:rPr>
          <w:rFonts w:asciiTheme="minorHAnsi" w:hAnsiTheme="minorHAnsi" w:cstheme="minorHAnsi"/>
          <w:b/>
          <w:color w:val="auto"/>
          <w:sz w:val="28"/>
          <w:szCs w:val="28"/>
        </w:rPr>
        <w:t xml:space="preserve">introduction for teachers </w:t>
      </w:r>
    </w:p>
    <w:p w:rsidR="009C0561" w:rsidRPr="002414BF" w:rsidRDefault="009C0561" w:rsidP="009C0561">
      <w:pPr>
        <w:pStyle w:val="NoSpacing"/>
        <w:rPr>
          <w:rFonts w:asciiTheme="minorHAnsi" w:hAnsiTheme="minorHAnsi" w:cstheme="minorHAnsi"/>
          <w:sz w:val="16"/>
          <w:szCs w:val="16"/>
        </w:rPr>
      </w:pPr>
    </w:p>
    <w:p w:rsidR="009C0561" w:rsidRPr="00722679" w:rsidRDefault="009C0561" w:rsidP="009C0561">
      <w:pPr>
        <w:pStyle w:val="NoSpacing"/>
        <w:jc w:val="both"/>
        <w:rPr>
          <w:rFonts w:asciiTheme="minorHAnsi" w:hAnsiTheme="minorHAnsi" w:cstheme="minorHAnsi"/>
          <w:b/>
          <w:u w:val="single"/>
        </w:rPr>
      </w:pPr>
      <w:r w:rsidRPr="00722679">
        <w:rPr>
          <w:rFonts w:asciiTheme="minorHAnsi" w:hAnsiTheme="minorHAnsi" w:cstheme="minorHAnsi"/>
          <w:b/>
          <w:u w:val="single"/>
        </w:rPr>
        <w:t>What is HOP?</w:t>
      </w:r>
    </w:p>
    <w:p w:rsidR="009C0561" w:rsidRPr="00722679" w:rsidRDefault="009C0561" w:rsidP="009C0561">
      <w:pPr>
        <w:pStyle w:val="NoSpacing"/>
        <w:jc w:val="both"/>
        <w:rPr>
          <w:rFonts w:asciiTheme="minorHAnsi" w:hAnsiTheme="minorHAnsi" w:cstheme="minorHAnsi"/>
        </w:rPr>
      </w:pPr>
    </w:p>
    <w:p w:rsidR="009C0561" w:rsidRPr="00722679" w:rsidRDefault="009C0561" w:rsidP="009C0561">
      <w:pPr>
        <w:pStyle w:val="NoSpacing"/>
        <w:jc w:val="both"/>
        <w:rPr>
          <w:rFonts w:asciiTheme="minorHAnsi" w:hAnsiTheme="minorHAnsi" w:cstheme="minorHAnsi"/>
        </w:rPr>
      </w:pPr>
      <w:r w:rsidRPr="00722679">
        <w:rPr>
          <w:rFonts w:asciiTheme="minorHAnsi" w:hAnsiTheme="minorHAnsi" w:cstheme="minorHAnsi"/>
        </w:rPr>
        <w:t xml:space="preserve">HOP is the ‘Hertfordshire Opportunities Portal', a one-stop shop for young people to </w:t>
      </w:r>
      <w:r w:rsidRPr="00722679">
        <w:rPr>
          <w:rFonts w:asciiTheme="minorHAnsi" w:hAnsiTheme="minorHAnsi" w:cstheme="minorHAnsi"/>
          <w:shd w:val="clear" w:color="auto" w:fill="FFFFFF"/>
        </w:rPr>
        <w:t xml:space="preserve">access advice and guidance on career path options, employment opportunities, apprenticeships, and work experience opportunities in Hertfordshire. </w:t>
      </w:r>
    </w:p>
    <w:p w:rsidR="009C0561" w:rsidRPr="00722679" w:rsidRDefault="009C0561" w:rsidP="009C0561">
      <w:pPr>
        <w:pStyle w:val="Default"/>
        <w:jc w:val="both"/>
        <w:rPr>
          <w:rFonts w:asciiTheme="minorHAnsi" w:hAnsiTheme="minorHAnsi" w:cstheme="minorHAnsi"/>
          <w:color w:val="auto"/>
          <w:sz w:val="22"/>
          <w:szCs w:val="22"/>
        </w:rPr>
      </w:pPr>
    </w:p>
    <w:p w:rsidR="009C0561" w:rsidRPr="00722679" w:rsidRDefault="00B22DC3" w:rsidP="009C0561">
      <w:pPr>
        <w:pStyle w:val="NoSpacing"/>
        <w:jc w:val="both"/>
        <w:rPr>
          <w:rFonts w:asciiTheme="minorHAnsi" w:hAnsiTheme="minorHAnsi" w:cstheme="minorHAnsi"/>
        </w:rPr>
      </w:pPr>
      <w:r w:rsidRPr="00722679">
        <w:rPr>
          <w:rFonts w:asciiTheme="minorHAnsi" w:hAnsiTheme="minorHAnsi" w:cstheme="minorHAnsi"/>
        </w:rPr>
        <w:t>A variety of </w:t>
      </w:r>
      <w:r w:rsidRPr="00722679">
        <w:rPr>
          <w:rStyle w:val="Strong"/>
          <w:rFonts w:asciiTheme="minorHAnsi" w:hAnsiTheme="minorHAnsi" w:cstheme="minorHAnsi"/>
        </w:rPr>
        <w:t>free lesson guides and resources</w:t>
      </w:r>
      <w:r w:rsidRPr="00722679">
        <w:rPr>
          <w:rFonts w:asciiTheme="minorHAnsi" w:hAnsiTheme="minorHAnsi" w:cstheme="minorHAnsi"/>
        </w:rPr>
        <w:t> that can be used with ‘</w:t>
      </w:r>
      <w:proofErr w:type="spellStart"/>
      <w:r w:rsidRPr="00722679">
        <w:rPr>
          <w:rFonts w:asciiTheme="minorHAnsi" w:hAnsiTheme="minorHAnsi" w:cstheme="minorHAnsi"/>
        </w:rPr>
        <w:t>Hopinto</w:t>
      </w:r>
      <w:proofErr w:type="spellEnd"/>
      <w:r w:rsidRPr="00722679">
        <w:rPr>
          <w:rFonts w:asciiTheme="minorHAnsi" w:hAnsiTheme="minorHAnsi" w:cstheme="minorHAnsi"/>
        </w:rPr>
        <w:t xml:space="preserve">’ are available via the Hertfordshire Local Enterprise Partnership (LEP) website, download the plans here </w:t>
      </w:r>
      <w:r w:rsidRPr="00717198">
        <w:rPr>
          <w:rFonts w:asciiTheme="minorHAnsi" w:hAnsiTheme="minorHAnsi" w:cstheme="minorHAnsi"/>
          <w:b/>
          <w:color w:val="FF0000"/>
        </w:rPr>
        <w:t>(add link).</w:t>
      </w:r>
      <w:r w:rsidRPr="00717198">
        <w:rPr>
          <w:rFonts w:asciiTheme="minorHAnsi" w:hAnsiTheme="minorHAnsi" w:cstheme="minorHAnsi"/>
          <w:color w:val="FF0000"/>
        </w:rPr>
        <w:t xml:space="preserve"> </w:t>
      </w:r>
      <w:r w:rsidR="009C0561" w:rsidRPr="00722679">
        <w:rPr>
          <w:rFonts w:asciiTheme="minorHAnsi" w:hAnsiTheme="minorHAnsi" w:cstheme="minorHAnsi"/>
        </w:rPr>
        <w:t>Schools, colleges and any other providers who support young peo</w:t>
      </w:r>
      <w:r w:rsidR="009C0561">
        <w:rPr>
          <w:rFonts w:asciiTheme="minorHAnsi" w:hAnsiTheme="minorHAnsi" w:cstheme="minorHAnsi"/>
        </w:rPr>
        <w:t>ple can access these resources, and the</w:t>
      </w:r>
      <w:r w:rsidR="009C0561" w:rsidRPr="00722679">
        <w:rPr>
          <w:rFonts w:asciiTheme="minorHAnsi" w:hAnsiTheme="minorHAnsi" w:cstheme="minorHAnsi"/>
        </w:rPr>
        <w:t xml:space="preserve"> lesson guides provide opportunities for young people to discover the range of local sectors wi</w:t>
      </w:r>
      <w:r w:rsidR="009C0561">
        <w:rPr>
          <w:rFonts w:asciiTheme="minorHAnsi" w:hAnsiTheme="minorHAnsi" w:cstheme="minorHAnsi"/>
        </w:rPr>
        <w:t>th opportunities</w:t>
      </w:r>
      <w:r w:rsidR="009C0561" w:rsidRPr="00722679">
        <w:rPr>
          <w:rFonts w:asciiTheme="minorHAnsi" w:hAnsiTheme="minorHAnsi" w:cstheme="minorHAnsi"/>
        </w:rPr>
        <w:t xml:space="preserve"> and more information about</w:t>
      </w:r>
      <w:r w:rsidR="009C0561">
        <w:rPr>
          <w:rFonts w:asciiTheme="minorHAnsi" w:hAnsiTheme="minorHAnsi" w:cstheme="minorHAnsi"/>
        </w:rPr>
        <w:t xml:space="preserve"> careers! </w:t>
      </w:r>
    </w:p>
    <w:p w:rsidR="009C0561" w:rsidRPr="00722679" w:rsidRDefault="009C0561" w:rsidP="009C0561">
      <w:pPr>
        <w:pStyle w:val="NoSpacing"/>
        <w:rPr>
          <w:rFonts w:asciiTheme="minorHAnsi" w:hAnsiTheme="minorHAnsi" w:cstheme="minorHAnsi"/>
        </w:rPr>
      </w:pPr>
    </w:p>
    <w:p w:rsidR="009C0561" w:rsidRPr="00722679" w:rsidRDefault="009C0561" w:rsidP="009C0561">
      <w:pPr>
        <w:pStyle w:val="NoSpacing"/>
        <w:jc w:val="both"/>
        <w:rPr>
          <w:rFonts w:asciiTheme="minorHAnsi" w:hAnsiTheme="minorHAnsi" w:cstheme="minorHAnsi"/>
          <w:b/>
          <w:u w:val="single"/>
        </w:rPr>
      </w:pPr>
      <w:r w:rsidRPr="00722679">
        <w:rPr>
          <w:rFonts w:asciiTheme="minorHAnsi" w:hAnsiTheme="minorHAnsi" w:cstheme="minorHAnsi"/>
          <w:b/>
          <w:u w:val="single"/>
        </w:rPr>
        <w:t>How can HOP help teachers in secondary schools?</w:t>
      </w:r>
    </w:p>
    <w:p w:rsidR="009C0561" w:rsidRPr="00722679" w:rsidRDefault="009C0561" w:rsidP="009C0561">
      <w:pPr>
        <w:pStyle w:val="NoSpacing"/>
        <w:jc w:val="both"/>
        <w:rPr>
          <w:rFonts w:asciiTheme="minorHAnsi" w:hAnsiTheme="minorHAnsi" w:cstheme="minorHAnsi"/>
        </w:rPr>
      </w:pPr>
    </w:p>
    <w:p w:rsidR="009C0561" w:rsidRPr="00722679" w:rsidRDefault="009C0561" w:rsidP="009C0561">
      <w:pPr>
        <w:pStyle w:val="NoSpacing"/>
        <w:jc w:val="both"/>
        <w:rPr>
          <w:rFonts w:asciiTheme="minorHAnsi" w:hAnsiTheme="minorHAnsi" w:cstheme="minorHAnsi"/>
        </w:rPr>
      </w:pPr>
      <w:r w:rsidRPr="00722679">
        <w:rPr>
          <w:rFonts w:asciiTheme="minorHAnsi" w:eastAsia="Times New Roman" w:hAnsiTheme="minorHAnsi" w:cstheme="minorHAnsi"/>
          <w:lang w:eastAsia="en-GB"/>
        </w:rPr>
        <w:t>School and education providers in Hertfordshire are required to fulfil their statutory duty to deliver high quality and impartial careers education, information, advice and guidance.</w:t>
      </w:r>
      <w:r>
        <w:rPr>
          <w:rFonts w:asciiTheme="minorHAnsi" w:eastAsia="Times New Roman" w:hAnsiTheme="minorHAnsi" w:cstheme="minorHAnsi"/>
          <w:lang w:eastAsia="en-GB"/>
        </w:rPr>
        <w:t xml:space="preserve"> </w:t>
      </w:r>
      <w:r w:rsidRPr="00722679">
        <w:rPr>
          <w:rFonts w:asciiTheme="minorHAnsi" w:hAnsiTheme="minorHAnsi" w:cstheme="minorHAnsi"/>
        </w:rPr>
        <w:t>With teachers and careers advisers involved in supporting students to make informed decisions on their post-16 and post-18 career pathways, HOP is the go-to portal for students in Hertfordshire.</w:t>
      </w:r>
      <w:r>
        <w:rPr>
          <w:rFonts w:asciiTheme="minorHAnsi" w:hAnsiTheme="minorHAnsi" w:cstheme="minorHAnsi"/>
        </w:rPr>
        <w:t xml:space="preserve"> </w:t>
      </w:r>
    </w:p>
    <w:p w:rsidR="009C0561" w:rsidRPr="00722679" w:rsidRDefault="009C0561" w:rsidP="009C0561">
      <w:pPr>
        <w:pStyle w:val="NoSpacing"/>
        <w:rPr>
          <w:rFonts w:asciiTheme="minorHAnsi" w:hAnsiTheme="minorHAnsi" w:cstheme="minorHAnsi"/>
        </w:rPr>
      </w:pPr>
    </w:p>
    <w:p w:rsidR="009C0561" w:rsidRPr="00722679" w:rsidRDefault="009C0561" w:rsidP="009C0561">
      <w:pPr>
        <w:pStyle w:val="NoSpacing"/>
        <w:jc w:val="both"/>
        <w:rPr>
          <w:rFonts w:asciiTheme="minorHAnsi" w:hAnsiTheme="minorHAnsi" w:cstheme="minorHAnsi"/>
        </w:rPr>
      </w:pPr>
      <w:r>
        <w:rPr>
          <w:rFonts w:asciiTheme="minorHAnsi" w:hAnsiTheme="minorHAnsi" w:cstheme="minorHAnsi"/>
        </w:rPr>
        <w:t xml:space="preserve">We have devised some </w:t>
      </w:r>
      <w:r w:rsidRPr="00722679">
        <w:rPr>
          <w:rFonts w:asciiTheme="minorHAnsi" w:hAnsiTheme="minorHAnsi" w:cstheme="minorHAnsi"/>
        </w:rPr>
        <w:t xml:space="preserve">lesson guides to help teachers meet the identified 8 </w:t>
      </w:r>
      <w:r>
        <w:rPr>
          <w:rFonts w:asciiTheme="minorHAnsi" w:hAnsiTheme="minorHAnsi" w:cstheme="minorHAnsi"/>
        </w:rPr>
        <w:t xml:space="preserve">Gatsby </w:t>
      </w:r>
      <w:r w:rsidRPr="00722679">
        <w:rPr>
          <w:rFonts w:asciiTheme="minorHAnsi" w:hAnsiTheme="minorHAnsi" w:cstheme="minorHAnsi"/>
        </w:rPr>
        <w:t xml:space="preserve">benchmarks that are the core dimensions of good careers and enterprise provision in schools. </w:t>
      </w:r>
      <w:r w:rsidRPr="00722679">
        <w:rPr>
          <w:rFonts w:asciiTheme="minorHAnsi" w:eastAsia="Times New Roman" w:hAnsiTheme="minorHAnsi" w:cstheme="minorHAnsi"/>
          <w:lang w:eastAsia="en-GB"/>
        </w:rPr>
        <w:t>The</w:t>
      </w:r>
      <w:r>
        <w:rPr>
          <w:rFonts w:asciiTheme="minorHAnsi" w:eastAsia="Times New Roman" w:hAnsiTheme="minorHAnsi" w:cstheme="minorHAnsi"/>
          <w:lang w:eastAsia="en-GB"/>
        </w:rPr>
        <w:t>y</w:t>
      </w:r>
      <w:r w:rsidRPr="00722679">
        <w:rPr>
          <w:rFonts w:asciiTheme="minorHAnsi" w:eastAsia="Times New Roman" w:hAnsiTheme="minorHAnsi" w:cstheme="minorHAnsi"/>
          <w:lang w:eastAsia="en-GB"/>
        </w:rPr>
        <w:t xml:space="preserve"> have been designed t</w:t>
      </w:r>
      <w:r>
        <w:rPr>
          <w:rFonts w:asciiTheme="minorHAnsi" w:eastAsia="Times New Roman" w:hAnsiTheme="minorHAnsi" w:cstheme="minorHAnsi"/>
          <w:lang w:eastAsia="en-GB"/>
        </w:rPr>
        <w:t xml:space="preserve">o be delivered by teachers that do not have careers guidance experience, and </w:t>
      </w:r>
      <w:r w:rsidRPr="00722679">
        <w:rPr>
          <w:rFonts w:asciiTheme="minorHAnsi" w:hAnsiTheme="minorHAnsi" w:cstheme="minorHAnsi"/>
        </w:rPr>
        <w:t xml:space="preserve">can be used in careers and pastoral lessons, or by the student/teacher as an ongoing planning exercise focusing on </w:t>
      </w:r>
      <w:r>
        <w:rPr>
          <w:rFonts w:asciiTheme="minorHAnsi" w:hAnsiTheme="minorHAnsi" w:cstheme="minorHAnsi"/>
        </w:rPr>
        <w:t xml:space="preserve">career development. </w:t>
      </w:r>
    </w:p>
    <w:p w:rsidR="009C0561" w:rsidRPr="00722679" w:rsidRDefault="009C0561" w:rsidP="009C0561">
      <w:pPr>
        <w:pStyle w:val="NoSpacing"/>
        <w:rPr>
          <w:rFonts w:asciiTheme="minorHAnsi" w:hAnsiTheme="minorHAnsi" w:cstheme="minorHAnsi"/>
        </w:rPr>
      </w:pPr>
    </w:p>
    <w:p w:rsidR="009C0561" w:rsidRPr="00722679" w:rsidRDefault="009C0561" w:rsidP="009C0561">
      <w:pPr>
        <w:pStyle w:val="NoSpacing"/>
        <w:rPr>
          <w:rFonts w:asciiTheme="minorHAnsi" w:hAnsiTheme="minorHAnsi" w:cstheme="minorHAnsi"/>
          <w:b/>
          <w:u w:val="single"/>
        </w:rPr>
      </w:pPr>
      <w:r w:rsidRPr="00722679">
        <w:rPr>
          <w:rFonts w:asciiTheme="minorHAnsi" w:hAnsiTheme="minorHAnsi" w:cstheme="minorHAnsi"/>
          <w:b/>
          <w:u w:val="single"/>
        </w:rPr>
        <w:t>Why should teachers in Hertfordshire secondary schools use HOP?</w:t>
      </w:r>
    </w:p>
    <w:p w:rsidR="009C0561" w:rsidRPr="00722679" w:rsidRDefault="009C0561" w:rsidP="009C0561">
      <w:pPr>
        <w:pStyle w:val="NoSpacing"/>
        <w:rPr>
          <w:rFonts w:asciiTheme="minorHAnsi" w:hAnsiTheme="minorHAnsi" w:cstheme="minorHAnsi"/>
        </w:rPr>
      </w:pPr>
    </w:p>
    <w:p w:rsidR="009C0561" w:rsidRDefault="009C0561" w:rsidP="009C0561">
      <w:pPr>
        <w:pStyle w:val="NoSpacing"/>
        <w:jc w:val="both"/>
        <w:rPr>
          <w:rFonts w:asciiTheme="minorHAnsi" w:hAnsiTheme="minorHAnsi" w:cstheme="minorHAnsi"/>
        </w:rPr>
      </w:pPr>
      <w:r>
        <w:rPr>
          <w:rFonts w:asciiTheme="minorHAnsi" w:hAnsiTheme="minorHAnsi" w:cstheme="minorHAnsi"/>
        </w:rPr>
        <w:t>The</w:t>
      </w:r>
      <w:r w:rsidRPr="00722679">
        <w:rPr>
          <w:rFonts w:asciiTheme="minorHAnsi" w:hAnsiTheme="minorHAnsi" w:cstheme="minorHAnsi"/>
        </w:rPr>
        <w:t xml:space="preserve"> resource</w:t>
      </w:r>
      <w:r>
        <w:rPr>
          <w:rFonts w:asciiTheme="minorHAnsi" w:hAnsiTheme="minorHAnsi" w:cstheme="minorHAnsi"/>
        </w:rPr>
        <w:t>s pack</w:t>
      </w:r>
      <w:r w:rsidRPr="00722679">
        <w:rPr>
          <w:rFonts w:asciiTheme="minorHAnsi" w:hAnsiTheme="minorHAnsi" w:cstheme="minorHAnsi"/>
        </w:rPr>
        <w:t xml:space="preserve"> provides young people access to the information they need to make informed decisions on qualification choices and career path options</w:t>
      </w:r>
      <w:r>
        <w:rPr>
          <w:rFonts w:asciiTheme="minorHAnsi" w:hAnsiTheme="minorHAnsi" w:cstheme="minorHAnsi"/>
        </w:rPr>
        <w:t>,</w:t>
      </w:r>
      <w:r w:rsidRPr="00722679">
        <w:rPr>
          <w:rFonts w:asciiTheme="minorHAnsi" w:hAnsiTheme="minorHAnsi" w:cstheme="minorHAnsi"/>
        </w:rPr>
        <w:t xml:space="preserve"> including </w:t>
      </w:r>
      <w:r>
        <w:rPr>
          <w:rFonts w:asciiTheme="minorHAnsi" w:hAnsiTheme="minorHAnsi" w:cstheme="minorHAnsi"/>
        </w:rPr>
        <w:t xml:space="preserve">guidance about accessing Further Education and </w:t>
      </w:r>
      <w:r w:rsidRPr="00722679">
        <w:rPr>
          <w:rFonts w:asciiTheme="minorHAnsi" w:hAnsiTheme="minorHAnsi" w:cstheme="minorHAnsi"/>
        </w:rPr>
        <w:t>Higher Education, work experience and job opportunities</w:t>
      </w:r>
      <w:r>
        <w:rPr>
          <w:rFonts w:asciiTheme="minorHAnsi" w:hAnsiTheme="minorHAnsi" w:cstheme="minorHAnsi"/>
        </w:rPr>
        <w:t>, and much more!</w:t>
      </w:r>
      <w:r w:rsidRPr="00722679">
        <w:rPr>
          <w:rFonts w:asciiTheme="minorHAnsi" w:hAnsiTheme="minorHAnsi" w:cstheme="minorHAnsi"/>
        </w:rPr>
        <w:t xml:space="preserve"> </w:t>
      </w:r>
    </w:p>
    <w:p w:rsidR="009C0561" w:rsidRPr="00722679" w:rsidRDefault="009C0561" w:rsidP="009C0561">
      <w:pPr>
        <w:pStyle w:val="NoSpacing"/>
        <w:jc w:val="both"/>
        <w:rPr>
          <w:rFonts w:asciiTheme="minorHAnsi" w:hAnsiTheme="minorHAnsi" w:cstheme="minorHAnsi"/>
        </w:rPr>
      </w:pPr>
    </w:p>
    <w:p w:rsidR="009C0561" w:rsidRDefault="009C0561" w:rsidP="009C0561">
      <w:pPr>
        <w:pStyle w:val="NoSpacing"/>
        <w:jc w:val="both"/>
        <w:rPr>
          <w:rFonts w:asciiTheme="minorHAnsi" w:hAnsiTheme="minorHAnsi" w:cstheme="minorHAnsi"/>
        </w:rPr>
      </w:pPr>
      <w:r w:rsidRPr="00722679">
        <w:rPr>
          <w:rFonts w:asciiTheme="minorHAnsi" w:hAnsiTheme="minorHAnsi" w:cstheme="minorHAnsi"/>
          <w:bCs/>
        </w:rPr>
        <w:t xml:space="preserve">In order for students to research their career options fully, they need to have an understanding of what a local labour market is, why it useful to access information relating to the local labour market and where they can access such information. </w:t>
      </w:r>
      <w:r w:rsidRPr="00722679">
        <w:rPr>
          <w:rFonts w:asciiTheme="minorHAnsi" w:eastAsia="Times New Roman" w:hAnsiTheme="minorHAnsi" w:cstheme="minorHAnsi"/>
          <w:lang w:eastAsia="en-GB"/>
        </w:rPr>
        <w:t>Powered by the Hertfordshire Local Enterprise Partnership, the portal aims to inform young people of the choices and options available to them</w:t>
      </w:r>
      <w:r w:rsidRPr="00722679">
        <w:rPr>
          <w:rFonts w:asciiTheme="minorHAnsi" w:hAnsiTheme="minorHAnsi" w:cstheme="minorHAnsi"/>
        </w:rPr>
        <w:t>. The difference with HOP is that it is local - it tells you about what is going on in Hertfordshire with regard to careers, work experience, jobs and apprenticeships and how students and schools can connect with employers in the local area.</w:t>
      </w:r>
      <w:r>
        <w:rPr>
          <w:rFonts w:asciiTheme="minorHAnsi" w:hAnsiTheme="minorHAnsi" w:cstheme="minorHAnsi"/>
        </w:rPr>
        <w:t xml:space="preserve"> </w:t>
      </w:r>
      <w:r w:rsidRPr="00722679">
        <w:rPr>
          <w:rFonts w:asciiTheme="minorHAnsi" w:hAnsiTheme="minorHAnsi" w:cstheme="minorHAnsi"/>
        </w:rPr>
        <w:t>HOP is here to help students navigate their way</w:t>
      </w:r>
      <w:r>
        <w:rPr>
          <w:rFonts w:asciiTheme="minorHAnsi" w:hAnsiTheme="minorHAnsi" w:cstheme="minorHAnsi"/>
        </w:rPr>
        <w:t xml:space="preserve"> through to the world of work!</w:t>
      </w:r>
    </w:p>
    <w:p w:rsidR="009C0561" w:rsidRDefault="009C0561" w:rsidP="009C0561">
      <w:pPr>
        <w:pStyle w:val="NoSpacing"/>
        <w:jc w:val="both"/>
        <w:rPr>
          <w:rFonts w:asciiTheme="minorHAnsi" w:hAnsiTheme="minorHAnsi" w:cstheme="minorHAnsi"/>
        </w:rPr>
      </w:pPr>
    </w:p>
    <w:p w:rsidR="009C0561" w:rsidRDefault="009C0561" w:rsidP="009C0561">
      <w:pPr>
        <w:pStyle w:val="NoSpacing"/>
        <w:jc w:val="both"/>
        <w:rPr>
          <w:rFonts w:asciiTheme="minorHAnsi" w:hAnsiTheme="minorHAnsi" w:cstheme="minorHAnsi"/>
        </w:rPr>
      </w:pPr>
    </w:p>
    <w:p w:rsidR="009C0561" w:rsidRDefault="009C0561" w:rsidP="009C0561">
      <w:pPr>
        <w:pStyle w:val="NoSpacing"/>
        <w:jc w:val="both"/>
        <w:rPr>
          <w:rFonts w:asciiTheme="minorHAnsi" w:hAnsiTheme="minorHAnsi" w:cstheme="minorHAnsi"/>
        </w:rPr>
      </w:pPr>
    </w:p>
    <w:p w:rsidR="009C0561" w:rsidRDefault="009C0561" w:rsidP="009C0561">
      <w:pPr>
        <w:pStyle w:val="NoSpacing"/>
        <w:jc w:val="both"/>
        <w:rPr>
          <w:rFonts w:asciiTheme="minorHAnsi" w:hAnsiTheme="minorHAnsi" w:cstheme="minorHAnsi"/>
        </w:rPr>
      </w:pPr>
    </w:p>
    <w:p w:rsidR="000176D4" w:rsidRPr="00D10335" w:rsidRDefault="000176D4" w:rsidP="000176D4">
      <w:pPr>
        <w:pStyle w:val="Default"/>
        <w:rPr>
          <w:rFonts w:asciiTheme="minorHAnsi" w:hAnsiTheme="minorHAnsi" w:cstheme="minorHAnsi"/>
          <w:b/>
          <w:bCs/>
          <w:color w:val="auto"/>
          <w:sz w:val="22"/>
          <w:szCs w:val="22"/>
        </w:rPr>
      </w:pPr>
      <w:r w:rsidRPr="00D10335">
        <w:rPr>
          <w:rFonts w:asciiTheme="minorHAnsi" w:hAnsiTheme="minorHAnsi" w:cstheme="minorHAnsi"/>
          <w:b/>
          <w:bCs/>
          <w:color w:val="auto"/>
          <w:sz w:val="22"/>
          <w:szCs w:val="22"/>
        </w:rPr>
        <w:t xml:space="preserve">Lesson plan 3 - </w:t>
      </w:r>
      <w:proofErr w:type="spellStart"/>
      <w:r w:rsidRPr="00D10335">
        <w:rPr>
          <w:rFonts w:asciiTheme="minorHAnsi" w:hAnsiTheme="minorHAnsi" w:cstheme="minorHAnsi"/>
          <w:b/>
          <w:bCs/>
          <w:color w:val="auto"/>
          <w:sz w:val="22"/>
          <w:szCs w:val="22"/>
        </w:rPr>
        <w:t>Hopinto</w:t>
      </w:r>
      <w:proofErr w:type="spellEnd"/>
      <w:r w:rsidRPr="00D10335">
        <w:rPr>
          <w:rFonts w:asciiTheme="minorHAnsi" w:hAnsiTheme="minorHAnsi" w:cstheme="minorHAnsi"/>
          <w:b/>
          <w:bCs/>
          <w:color w:val="auto"/>
          <w:sz w:val="22"/>
          <w:szCs w:val="22"/>
        </w:rPr>
        <w:t xml:space="preserve"> the right career for you!</w:t>
      </w:r>
    </w:p>
    <w:p w:rsidR="000176D4" w:rsidRPr="00D10335" w:rsidRDefault="000176D4" w:rsidP="000176D4">
      <w:pPr>
        <w:pStyle w:val="NoSpacing"/>
        <w:jc w:val="both"/>
        <w:rPr>
          <w:rFonts w:asciiTheme="minorHAnsi" w:hAnsiTheme="minorHAnsi" w:cstheme="minorHAnsi"/>
        </w:rPr>
      </w:pPr>
    </w:p>
    <w:p w:rsidR="000176D4" w:rsidRPr="00D10335" w:rsidRDefault="000176D4" w:rsidP="000176D4">
      <w:pPr>
        <w:pStyle w:val="Default"/>
        <w:jc w:val="both"/>
        <w:rPr>
          <w:rFonts w:asciiTheme="minorHAnsi" w:hAnsiTheme="minorHAnsi" w:cstheme="minorHAnsi"/>
          <w:color w:val="auto"/>
          <w:sz w:val="22"/>
          <w:szCs w:val="22"/>
        </w:rPr>
      </w:pPr>
      <w:r w:rsidRPr="00D10335">
        <w:rPr>
          <w:rFonts w:asciiTheme="minorHAnsi" w:hAnsiTheme="minorHAnsi" w:cstheme="minorHAnsi"/>
          <w:color w:val="auto"/>
          <w:sz w:val="22"/>
          <w:szCs w:val="22"/>
        </w:rPr>
        <w:t xml:space="preserve">The lesson guide aims to encourage young people to widen their research into jobs as much as possible, to ensure they explore job profiles and all the available routes into employment prior to shortlisting their own career pathway. The </w:t>
      </w:r>
      <w:proofErr w:type="spellStart"/>
      <w:r w:rsidRPr="00D10335">
        <w:rPr>
          <w:rFonts w:asciiTheme="minorHAnsi" w:hAnsiTheme="minorHAnsi" w:cstheme="minorHAnsi"/>
          <w:color w:val="auto"/>
          <w:sz w:val="22"/>
          <w:szCs w:val="22"/>
        </w:rPr>
        <w:t>Hopinto</w:t>
      </w:r>
      <w:proofErr w:type="spellEnd"/>
      <w:r w:rsidRPr="00D10335">
        <w:rPr>
          <w:rFonts w:asciiTheme="minorHAnsi" w:hAnsiTheme="minorHAnsi" w:cstheme="minorHAnsi"/>
          <w:color w:val="auto"/>
          <w:sz w:val="22"/>
          <w:szCs w:val="22"/>
        </w:rPr>
        <w:t xml:space="preserve"> website is the ideal place for students to research different sectors, understand the main tasks within job roles, discover average salaries, learn about which qualifications they should consider studying, and explore the current job and apprenticeship vacancies in Hertfordshire. </w:t>
      </w:r>
    </w:p>
    <w:p w:rsidR="000176D4" w:rsidRPr="00D10335" w:rsidRDefault="000176D4" w:rsidP="000176D4">
      <w:pPr>
        <w:pStyle w:val="Default"/>
        <w:rPr>
          <w:rFonts w:asciiTheme="minorHAnsi" w:hAnsiTheme="minorHAnsi" w:cstheme="minorHAnsi"/>
          <w:b/>
          <w:bCs/>
          <w:color w:val="auto"/>
          <w:sz w:val="22"/>
          <w:szCs w:val="22"/>
        </w:rPr>
      </w:pPr>
    </w:p>
    <w:p w:rsidR="000176D4" w:rsidRPr="00D10335" w:rsidRDefault="000176D4" w:rsidP="000176D4">
      <w:pPr>
        <w:pStyle w:val="NoSpacing"/>
        <w:jc w:val="both"/>
        <w:rPr>
          <w:rFonts w:asciiTheme="minorHAnsi" w:hAnsiTheme="minorHAnsi" w:cstheme="minorHAnsi"/>
          <w:shd w:val="clear" w:color="auto" w:fill="FCFCFC"/>
        </w:rPr>
      </w:pPr>
      <w:r w:rsidRPr="00D10335">
        <w:rPr>
          <w:rFonts w:asciiTheme="minorHAnsi" w:hAnsiTheme="minorHAnsi" w:cstheme="minorHAnsi"/>
        </w:rPr>
        <w:t>If young people are to make well informed and realistic decisions about their future career choices, they need access to information</w:t>
      </w:r>
      <w:r w:rsidR="008F2A4C" w:rsidRPr="00D10335">
        <w:rPr>
          <w:rFonts w:asciiTheme="minorHAnsi" w:hAnsiTheme="minorHAnsi" w:cstheme="minorHAnsi"/>
        </w:rPr>
        <w:t xml:space="preserve"> about the jobs and courses</w:t>
      </w:r>
      <w:r w:rsidRPr="00D10335">
        <w:rPr>
          <w:rFonts w:asciiTheme="minorHAnsi" w:hAnsiTheme="minorHAnsi" w:cstheme="minorHAnsi"/>
        </w:rPr>
        <w:t xml:space="preserve"> they are considering. </w:t>
      </w:r>
      <w:r w:rsidRPr="00D10335">
        <w:rPr>
          <w:rFonts w:asciiTheme="minorHAnsi" w:hAnsiTheme="minorHAnsi" w:cstheme="minorHAnsi"/>
          <w:shd w:val="clear" w:color="auto" w:fill="FCFCFC"/>
        </w:rPr>
        <w:t>Looking at labour market information and researching careers in year 9 can help students narrow down their GCSE options. At this stage, asking students to reflect on their interests and what subjects they enjoy is helpful t</w:t>
      </w:r>
      <w:r w:rsidR="008F2A4C" w:rsidRPr="00D10335">
        <w:rPr>
          <w:rFonts w:asciiTheme="minorHAnsi" w:hAnsiTheme="minorHAnsi" w:cstheme="minorHAnsi"/>
          <w:shd w:val="clear" w:color="auto" w:fill="FCFCFC"/>
        </w:rPr>
        <w:t>o them in their decision making, and for them to begin mapping out their career pathways.</w:t>
      </w:r>
    </w:p>
    <w:p w:rsidR="000176D4" w:rsidRPr="00D10335" w:rsidRDefault="000176D4" w:rsidP="000176D4">
      <w:pPr>
        <w:pStyle w:val="NoSpacing"/>
        <w:jc w:val="both"/>
        <w:rPr>
          <w:rFonts w:asciiTheme="minorHAnsi" w:hAnsiTheme="minorHAnsi" w:cstheme="minorHAnsi"/>
          <w:shd w:val="clear" w:color="auto" w:fill="FCFCFC"/>
        </w:rPr>
      </w:pPr>
    </w:p>
    <w:p w:rsidR="000176D4" w:rsidRPr="00D10335" w:rsidRDefault="000176D4" w:rsidP="000176D4">
      <w:pPr>
        <w:pStyle w:val="NoSpacing"/>
        <w:jc w:val="both"/>
        <w:rPr>
          <w:rFonts w:asciiTheme="minorHAnsi" w:hAnsiTheme="minorHAnsi" w:cstheme="minorHAnsi"/>
        </w:rPr>
      </w:pPr>
      <w:r w:rsidRPr="00D10335">
        <w:rPr>
          <w:rFonts w:asciiTheme="minorHAnsi" w:hAnsiTheme="minorHAnsi" w:cstheme="minorHAnsi"/>
        </w:rPr>
        <w:t>An important choice young peop</w:t>
      </w:r>
      <w:r w:rsidR="008F2A4C" w:rsidRPr="00D10335">
        <w:rPr>
          <w:rFonts w:asciiTheme="minorHAnsi" w:hAnsiTheme="minorHAnsi" w:cstheme="minorHAnsi"/>
        </w:rPr>
        <w:t>le will make in years 10 and 11</w:t>
      </w:r>
      <w:r w:rsidRPr="00D10335">
        <w:rPr>
          <w:rFonts w:asciiTheme="minorHAnsi" w:hAnsiTheme="minorHAnsi" w:cstheme="minorHAnsi"/>
        </w:rPr>
        <w:t xml:space="preserve"> is deciding where th</w:t>
      </w:r>
      <w:r w:rsidR="008F2A4C" w:rsidRPr="00D10335">
        <w:rPr>
          <w:rFonts w:asciiTheme="minorHAnsi" w:hAnsiTheme="minorHAnsi" w:cstheme="minorHAnsi"/>
        </w:rPr>
        <w:t>ey would like to study after their GCSEs</w:t>
      </w:r>
      <w:r w:rsidRPr="00D10335">
        <w:rPr>
          <w:rFonts w:asciiTheme="minorHAnsi" w:hAnsiTheme="minorHAnsi" w:cstheme="minorHAnsi"/>
        </w:rPr>
        <w:t>,</w:t>
      </w:r>
      <w:r w:rsidR="008F2A4C" w:rsidRPr="00D10335">
        <w:rPr>
          <w:rFonts w:asciiTheme="minorHAnsi" w:hAnsiTheme="minorHAnsi" w:cstheme="minorHAnsi"/>
        </w:rPr>
        <w:t xml:space="preserve"> and also not forgetting what </w:t>
      </w:r>
      <w:r w:rsidRPr="00D10335">
        <w:rPr>
          <w:rFonts w:asciiTheme="minorHAnsi" w:hAnsiTheme="minorHAnsi" w:cstheme="minorHAnsi"/>
        </w:rPr>
        <w:t xml:space="preserve">they wish to study. </w:t>
      </w:r>
      <w:r w:rsidR="00B15510" w:rsidRPr="00D10335">
        <w:rPr>
          <w:rFonts w:asciiTheme="minorHAnsi" w:hAnsiTheme="minorHAnsi" w:cstheme="minorHAnsi"/>
        </w:rPr>
        <w:t>For some young people this will be an easy task, and for others it will be a challenge. Drawing on expert careers advice and resources such as HOP</w:t>
      </w:r>
      <w:r w:rsidR="00D10335" w:rsidRPr="00D10335">
        <w:rPr>
          <w:rFonts w:asciiTheme="minorHAnsi" w:hAnsiTheme="minorHAnsi" w:cstheme="minorHAnsi"/>
        </w:rPr>
        <w:t xml:space="preserve"> </w:t>
      </w:r>
      <w:r w:rsidR="00B15510" w:rsidRPr="00D10335">
        <w:rPr>
          <w:rFonts w:asciiTheme="minorHAnsi" w:hAnsiTheme="minorHAnsi" w:cstheme="minorHAnsi"/>
        </w:rPr>
        <w:t xml:space="preserve">will help young people </w:t>
      </w:r>
      <w:r w:rsidR="00D10335" w:rsidRPr="00D10335">
        <w:rPr>
          <w:rFonts w:asciiTheme="minorHAnsi" w:hAnsiTheme="minorHAnsi" w:cstheme="minorHAnsi"/>
        </w:rPr>
        <w:t xml:space="preserve">navigate </w:t>
      </w:r>
      <w:r w:rsidR="008656B2" w:rsidRPr="00D10335">
        <w:rPr>
          <w:rFonts w:asciiTheme="minorHAnsi" w:hAnsiTheme="minorHAnsi" w:cstheme="minorHAnsi"/>
        </w:rPr>
        <w:t>through the vast amount of information</w:t>
      </w:r>
      <w:r w:rsidR="00D10335" w:rsidRPr="00D10335">
        <w:rPr>
          <w:rFonts w:asciiTheme="minorHAnsi" w:hAnsiTheme="minorHAnsi" w:cstheme="minorHAnsi"/>
        </w:rPr>
        <w:t xml:space="preserve">, to get the right </w:t>
      </w:r>
      <w:r w:rsidR="00D10335" w:rsidRPr="00D10335">
        <w:rPr>
          <w:rFonts w:asciiTheme="minorHAnsi" w:hAnsiTheme="minorHAnsi" w:cstheme="minorHAnsi"/>
          <w:shd w:val="clear" w:color="auto" w:fill="FFFFFF"/>
        </w:rPr>
        <w:t>advice on the qualifications to suit their future plans.</w:t>
      </w:r>
      <w:r w:rsidR="00D10335" w:rsidRPr="00D10335">
        <w:rPr>
          <w:rFonts w:asciiTheme="minorHAnsi" w:hAnsiTheme="minorHAnsi" w:cstheme="minorHAnsi"/>
        </w:rPr>
        <w:t xml:space="preserve"> </w:t>
      </w:r>
      <w:r w:rsidRPr="00D10335">
        <w:rPr>
          <w:rFonts w:asciiTheme="minorHAnsi" w:eastAsia="Times New Roman" w:hAnsiTheme="minorHAnsi" w:cstheme="minorHAnsi"/>
          <w:lang w:eastAsia="en-GB"/>
        </w:rPr>
        <w:t>Some careers such as dentistry, architecture, vet etc. may require specific degree courses, and for this reason it’s advisable for students to work backwards. The need for specific A levels</w:t>
      </w:r>
      <w:r w:rsidR="00D10335" w:rsidRPr="00D10335">
        <w:rPr>
          <w:rFonts w:asciiTheme="minorHAnsi" w:eastAsia="Times New Roman" w:hAnsiTheme="minorHAnsi" w:cstheme="minorHAnsi"/>
          <w:lang w:eastAsia="en-GB"/>
        </w:rPr>
        <w:t>/Level 3 qualifications to get o</w:t>
      </w:r>
      <w:r w:rsidRPr="00D10335">
        <w:rPr>
          <w:rFonts w:asciiTheme="minorHAnsi" w:eastAsia="Times New Roman" w:hAnsiTheme="minorHAnsi" w:cstheme="minorHAnsi"/>
          <w:lang w:eastAsia="en-GB"/>
        </w:rPr>
        <w:t xml:space="preserve">nto these degree courses means that students </w:t>
      </w:r>
      <w:r w:rsidR="00D10335" w:rsidRPr="00D10335">
        <w:rPr>
          <w:rFonts w:asciiTheme="minorHAnsi" w:eastAsia="Times New Roman" w:hAnsiTheme="minorHAnsi" w:cstheme="minorHAnsi"/>
          <w:lang w:eastAsia="en-GB"/>
        </w:rPr>
        <w:t xml:space="preserve">will require </w:t>
      </w:r>
      <w:r w:rsidRPr="00D10335">
        <w:rPr>
          <w:rFonts w:asciiTheme="minorHAnsi" w:eastAsia="Times New Roman" w:hAnsiTheme="minorHAnsi" w:cstheme="minorHAnsi"/>
          <w:lang w:eastAsia="en-GB"/>
        </w:rPr>
        <w:t>certain GCSE subjects and grades. </w:t>
      </w:r>
      <w:r w:rsidRPr="00D10335">
        <w:rPr>
          <w:rFonts w:asciiTheme="minorHAnsi" w:hAnsiTheme="minorHAnsi" w:cstheme="minorHAnsi"/>
        </w:rPr>
        <w:t>Students should be encouraged to s</w:t>
      </w:r>
      <w:r w:rsidR="00D10335" w:rsidRPr="00D10335">
        <w:rPr>
          <w:rFonts w:asciiTheme="minorHAnsi" w:hAnsiTheme="minorHAnsi" w:cstheme="minorHAnsi"/>
        </w:rPr>
        <w:t>peak to subject teachers to discuss</w:t>
      </w:r>
      <w:r w:rsidRPr="00D10335">
        <w:rPr>
          <w:rFonts w:asciiTheme="minorHAnsi" w:hAnsiTheme="minorHAnsi" w:cstheme="minorHAnsi"/>
        </w:rPr>
        <w:t xml:space="preserve"> how subjects selected at Key Stage 4 and 5</w:t>
      </w:r>
      <w:r w:rsidR="00D10335" w:rsidRPr="00D10335">
        <w:rPr>
          <w:rFonts w:asciiTheme="minorHAnsi" w:hAnsiTheme="minorHAnsi" w:cstheme="minorHAnsi"/>
        </w:rPr>
        <w:t xml:space="preserve"> link to</w:t>
      </w:r>
      <w:r w:rsidRPr="00D10335">
        <w:rPr>
          <w:rFonts w:asciiTheme="minorHAnsi" w:hAnsiTheme="minorHAnsi" w:cstheme="minorHAnsi"/>
        </w:rPr>
        <w:t xml:space="preserve"> future career choice</w:t>
      </w:r>
      <w:r w:rsidR="00D10335" w:rsidRPr="00D10335">
        <w:rPr>
          <w:rFonts w:asciiTheme="minorHAnsi" w:hAnsiTheme="minorHAnsi" w:cstheme="minorHAnsi"/>
        </w:rPr>
        <w:t>s</w:t>
      </w:r>
      <w:r w:rsidRPr="00D10335">
        <w:rPr>
          <w:rFonts w:asciiTheme="minorHAnsi" w:hAnsiTheme="minorHAnsi" w:cstheme="minorHAnsi"/>
        </w:rPr>
        <w:t>.</w:t>
      </w:r>
    </w:p>
    <w:p w:rsidR="000176D4" w:rsidRPr="00D10335" w:rsidRDefault="000176D4" w:rsidP="000176D4">
      <w:pPr>
        <w:pStyle w:val="NoSpacing"/>
        <w:jc w:val="both"/>
        <w:rPr>
          <w:rFonts w:asciiTheme="minorHAnsi" w:eastAsia="Times New Roman" w:hAnsiTheme="minorHAnsi" w:cstheme="minorHAnsi"/>
          <w:lang w:eastAsia="en-GB"/>
        </w:rPr>
      </w:pPr>
    </w:p>
    <w:p w:rsidR="000176D4" w:rsidRPr="00D10335" w:rsidRDefault="000176D4" w:rsidP="000176D4">
      <w:pPr>
        <w:pStyle w:val="NoSpacing"/>
        <w:jc w:val="both"/>
        <w:rPr>
          <w:rFonts w:asciiTheme="minorHAnsi" w:eastAsia="Times New Roman" w:hAnsiTheme="minorHAnsi" w:cstheme="minorHAnsi"/>
          <w:lang w:eastAsia="en-GB"/>
        </w:rPr>
      </w:pPr>
      <w:r w:rsidRPr="00D10335">
        <w:rPr>
          <w:rFonts w:asciiTheme="minorHAnsi" w:eastAsia="Times New Roman" w:hAnsiTheme="minorHAnsi" w:cstheme="minorHAnsi"/>
          <w:lang w:eastAsia="en-GB"/>
        </w:rPr>
        <w:t xml:space="preserve">Whether students are looking for job information, or inspiration, the HOP Careers Directory has more than 350 job profiles to help find that perfect job. </w:t>
      </w:r>
      <w:r w:rsidRPr="00D10335">
        <w:rPr>
          <w:rFonts w:asciiTheme="minorHAnsi" w:hAnsiTheme="minorHAnsi" w:cstheme="minorHAnsi"/>
        </w:rPr>
        <w:t>All of the job roles featured include significant data for students to consider - from personal development and career opportunities, to entry routes, progression and pay.</w:t>
      </w:r>
    </w:p>
    <w:p w:rsidR="000176D4" w:rsidRPr="005B5A35" w:rsidRDefault="000176D4" w:rsidP="000176D4">
      <w:pPr>
        <w:pStyle w:val="NoSpacing"/>
        <w:rPr>
          <w:rFonts w:asciiTheme="minorHAnsi" w:hAnsiTheme="minorHAnsi" w:cstheme="minorHAnsi"/>
        </w:rPr>
      </w:pPr>
    </w:p>
    <w:p w:rsidR="000176D4" w:rsidRPr="005B5A35" w:rsidRDefault="000176D4" w:rsidP="000176D4">
      <w:pPr>
        <w:pStyle w:val="NoSpacing"/>
        <w:rPr>
          <w:rFonts w:asciiTheme="minorHAnsi" w:hAnsiTheme="minorHAnsi" w:cstheme="minorHAnsi"/>
        </w:rPr>
      </w:pPr>
    </w:p>
    <w:p w:rsidR="000176D4" w:rsidRPr="005B5A35" w:rsidRDefault="000176D4" w:rsidP="000176D4">
      <w:pPr>
        <w:pStyle w:val="NoSpacing"/>
        <w:rPr>
          <w:rFonts w:asciiTheme="minorHAnsi" w:hAnsiTheme="minorHAnsi" w:cstheme="minorHAnsi"/>
        </w:rPr>
      </w:pPr>
    </w:p>
    <w:p w:rsidR="000176D4" w:rsidRPr="005B5A35" w:rsidRDefault="000176D4" w:rsidP="000176D4">
      <w:pPr>
        <w:pStyle w:val="NoSpacing"/>
        <w:rPr>
          <w:rFonts w:asciiTheme="minorHAnsi" w:hAnsiTheme="minorHAnsi" w:cstheme="minorHAnsi"/>
        </w:rPr>
      </w:pPr>
    </w:p>
    <w:p w:rsidR="000176D4" w:rsidRDefault="000176D4" w:rsidP="000176D4">
      <w:pPr>
        <w:pStyle w:val="NoSpacing"/>
        <w:rPr>
          <w:rFonts w:asciiTheme="minorHAnsi" w:hAnsiTheme="minorHAnsi" w:cstheme="minorHAnsi"/>
          <w:sz w:val="20"/>
          <w:szCs w:val="20"/>
        </w:rPr>
      </w:pPr>
    </w:p>
    <w:p w:rsidR="000176D4" w:rsidRDefault="000176D4" w:rsidP="000176D4">
      <w:pPr>
        <w:pStyle w:val="NoSpacing"/>
        <w:rPr>
          <w:rFonts w:asciiTheme="minorHAnsi" w:hAnsiTheme="minorHAnsi" w:cstheme="minorHAnsi"/>
          <w:sz w:val="20"/>
          <w:szCs w:val="20"/>
        </w:rPr>
      </w:pPr>
    </w:p>
    <w:p w:rsidR="000176D4" w:rsidRDefault="000176D4" w:rsidP="000176D4">
      <w:pPr>
        <w:pStyle w:val="NoSpacing"/>
        <w:rPr>
          <w:rFonts w:asciiTheme="minorHAnsi" w:hAnsiTheme="minorHAnsi" w:cstheme="minorHAnsi"/>
          <w:sz w:val="20"/>
          <w:szCs w:val="20"/>
        </w:rPr>
      </w:pPr>
    </w:p>
    <w:p w:rsidR="000176D4" w:rsidRDefault="000176D4" w:rsidP="000176D4">
      <w:pPr>
        <w:pStyle w:val="NoSpacing"/>
        <w:rPr>
          <w:rFonts w:asciiTheme="minorHAnsi" w:hAnsiTheme="minorHAnsi" w:cstheme="minorHAnsi"/>
          <w:sz w:val="20"/>
          <w:szCs w:val="20"/>
        </w:rPr>
      </w:pPr>
    </w:p>
    <w:p w:rsidR="000176D4" w:rsidRDefault="000176D4" w:rsidP="000176D4">
      <w:pPr>
        <w:pStyle w:val="NoSpacing"/>
        <w:rPr>
          <w:rFonts w:asciiTheme="minorHAnsi" w:hAnsiTheme="minorHAnsi" w:cstheme="minorHAnsi"/>
        </w:rPr>
      </w:pPr>
    </w:p>
    <w:p w:rsidR="000176D4" w:rsidRPr="005B5A35" w:rsidRDefault="000176D4" w:rsidP="000176D4">
      <w:pPr>
        <w:pStyle w:val="NoSpacing"/>
        <w:rPr>
          <w:rFonts w:asciiTheme="minorHAnsi" w:hAnsiTheme="minorHAnsi" w:cstheme="minorHAnsi"/>
        </w:rPr>
      </w:pPr>
    </w:p>
    <w:p w:rsidR="000176D4" w:rsidRDefault="000176D4" w:rsidP="000176D4">
      <w:pPr>
        <w:pStyle w:val="NoSpacing"/>
        <w:rPr>
          <w:rFonts w:asciiTheme="minorHAnsi" w:hAnsiTheme="minorHAnsi" w:cstheme="minorHAnsi"/>
          <w:sz w:val="20"/>
          <w:szCs w:val="20"/>
        </w:rPr>
      </w:pPr>
    </w:p>
    <w:p w:rsidR="000176D4" w:rsidRDefault="000176D4" w:rsidP="000176D4">
      <w:pPr>
        <w:pStyle w:val="NoSpacing"/>
        <w:rPr>
          <w:rFonts w:asciiTheme="minorHAnsi" w:hAnsiTheme="minorHAnsi" w:cstheme="minorHAnsi"/>
          <w:sz w:val="20"/>
          <w:szCs w:val="20"/>
        </w:rPr>
      </w:pPr>
    </w:p>
    <w:p w:rsidR="000176D4" w:rsidRDefault="000176D4" w:rsidP="000176D4">
      <w:pPr>
        <w:pStyle w:val="NoSpacing"/>
        <w:rPr>
          <w:rFonts w:asciiTheme="minorHAnsi" w:hAnsiTheme="minorHAnsi" w:cstheme="minorHAnsi"/>
          <w:sz w:val="20"/>
          <w:szCs w:val="20"/>
        </w:rPr>
      </w:pPr>
    </w:p>
    <w:p w:rsidR="000176D4" w:rsidRPr="00F43BEA" w:rsidRDefault="000176D4" w:rsidP="000176D4">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533"/>
        <w:gridCol w:w="3565"/>
        <w:gridCol w:w="9356"/>
      </w:tblGrid>
      <w:tr w:rsidR="000176D4" w:rsidTr="009B7495">
        <w:tc>
          <w:tcPr>
            <w:tcW w:w="14454" w:type="dxa"/>
            <w:gridSpan w:val="3"/>
          </w:tcPr>
          <w:p w:rsidR="000176D4" w:rsidRDefault="000176D4" w:rsidP="009B7495">
            <w:pPr>
              <w:pStyle w:val="Default"/>
              <w:rPr>
                <w:rFonts w:asciiTheme="minorHAnsi" w:hAnsiTheme="minorHAnsi" w:cstheme="minorHAnsi"/>
                <w:b/>
                <w:sz w:val="20"/>
                <w:szCs w:val="20"/>
              </w:rPr>
            </w:pPr>
            <w:r w:rsidRPr="00572516">
              <w:rPr>
                <w:rFonts w:asciiTheme="minorHAnsi" w:hAnsiTheme="minorHAnsi" w:cstheme="minorHAnsi"/>
                <w:b/>
                <w:sz w:val="20"/>
                <w:szCs w:val="20"/>
              </w:rPr>
              <w:t xml:space="preserve">Prior learning – </w:t>
            </w:r>
            <w:r w:rsidR="001D6DBC" w:rsidRPr="00572516">
              <w:rPr>
                <w:rFonts w:asciiTheme="minorHAnsi" w:hAnsiTheme="minorHAnsi" w:cstheme="minorHAnsi"/>
                <w:b/>
                <w:sz w:val="20"/>
                <w:szCs w:val="20"/>
              </w:rPr>
              <w:t>This can b</w:t>
            </w:r>
            <w:r w:rsidR="001D6DBC">
              <w:rPr>
                <w:rFonts w:asciiTheme="minorHAnsi" w:hAnsiTheme="minorHAnsi" w:cstheme="minorHAnsi"/>
                <w:b/>
                <w:sz w:val="20"/>
                <w:szCs w:val="20"/>
              </w:rPr>
              <w:t>e used as a stand-alone lesson guide,</w:t>
            </w:r>
            <w:r w:rsidR="001D6DBC" w:rsidRPr="00572516">
              <w:rPr>
                <w:rFonts w:asciiTheme="minorHAnsi" w:hAnsiTheme="minorHAnsi" w:cstheme="minorHAnsi"/>
                <w:b/>
                <w:sz w:val="20"/>
                <w:szCs w:val="20"/>
              </w:rPr>
              <w:t xml:space="preserve"> or to follow </w:t>
            </w:r>
            <w:r w:rsidR="001D6DBC" w:rsidRPr="001D6DBC">
              <w:rPr>
                <w:rFonts w:asciiTheme="minorHAnsi" w:hAnsiTheme="minorHAnsi" w:cstheme="minorHAnsi"/>
                <w:b/>
                <w:sz w:val="20"/>
                <w:szCs w:val="20"/>
              </w:rPr>
              <w:t>on from Lesson 2</w:t>
            </w:r>
            <w:r w:rsidR="00B22DC3" w:rsidRPr="001D6DBC">
              <w:rPr>
                <w:rFonts w:asciiTheme="minorHAnsi" w:hAnsiTheme="minorHAnsi" w:cstheme="minorHAnsi"/>
                <w:b/>
                <w:sz w:val="20"/>
                <w:szCs w:val="20"/>
              </w:rPr>
              <w:t xml:space="preserve"> – </w:t>
            </w:r>
            <w:r w:rsidR="001D6DBC" w:rsidRPr="001D6DBC">
              <w:rPr>
                <w:rFonts w:asciiTheme="minorHAnsi" w:hAnsiTheme="minorHAnsi" w:cstheme="minorHAnsi"/>
                <w:b/>
                <w:bCs/>
                <w:sz w:val="20"/>
                <w:szCs w:val="20"/>
              </w:rPr>
              <w:t>Hertfordshire’s growing employment sectors</w:t>
            </w:r>
          </w:p>
        </w:tc>
      </w:tr>
      <w:tr w:rsidR="000176D4" w:rsidTr="009B7495">
        <w:tc>
          <w:tcPr>
            <w:tcW w:w="1533" w:type="dxa"/>
          </w:tcPr>
          <w:p w:rsidR="000176D4" w:rsidRPr="002B710E" w:rsidRDefault="000176D4" w:rsidP="009B7495">
            <w:pPr>
              <w:pStyle w:val="Default"/>
              <w:rPr>
                <w:rFonts w:asciiTheme="minorHAnsi" w:hAnsiTheme="minorHAnsi" w:cstheme="minorHAnsi"/>
                <w:b/>
                <w:sz w:val="20"/>
                <w:szCs w:val="20"/>
              </w:rPr>
            </w:pPr>
            <w:r w:rsidRPr="002B710E">
              <w:rPr>
                <w:rFonts w:asciiTheme="minorHAnsi" w:hAnsiTheme="minorHAnsi" w:cstheme="minorHAnsi"/>
                <w:b/>
                <w:sz w:val="20"/>
                <w:szCs w:val="20"/>
              </w:rPr>
              <w:t>Lesson aim</w:t>
            </w:r>
          </w:p>
        </w:tc>
        <w:tc>
          <w:tcPr>
            <w:tcW w:w="12921" w:type="dxa"/>
            <w:gridSpan w:val="2"/>
          </w:tcPr>
          <w:p w:rsidR="000176D4" w:rsidRDefault="000176D4" w:rsidP="009B7495">
            <w:pPr>
              <w:pStyle w:val="Default"/>
              <w:rPr>
                <w:rFonts w:asciiTheme="minorHAnsi" w:hAnsiTheme="minorHAnsi" w:cstheme="minorHAnsi"/>
                <w:sz w:val="20"/>
                <w:szCs w:val="20"/>
              </w:rPr>
            </w:pPr>
            <w:r>
              <w:rPr>
                <w:rFonts w:asciiTheme="minorHAnsi" w:hAnsiTheme="minorHAnsi" w:cstheme="minorHAnsi"/>
                <w:sz w:val="20"/>
                <w:szCs w:val="20"/>
              </w:rPr>
              <w:t>Learn</w:t>
            </w:r>
            <w:r w:rsidR="005B542D">
              <w:rPr>
                <w:rFonts w:asciiTheme="minorHAnsi" w:hAnsiTheme="minorHAnsi" w:cstheme="minorHAnsi"/>
                <w:sz w:val="20"/>
                <w:szCs w:val="20"/>
              </w:rPr>
              <w:t xml:space="preserve"> about job opportunities and</w:t>
            </w:r>
            <w:r>
              <w:rPr>
                <w:rFonts w:asciiTheme="minorHAnsi" w:hAnsiTheme="minorHAnsi" w:cstheme="minorHAnsi"/>
                <w:sz w:val="20"/>
                <w:szCs w:val="20"/>
              </w:rPr>
              <w:t xml:space="preserve"> the different pathways </w:t>
            </w:r>
          </w:p>
        </w:tc>
      </w:tr>
      <w:tr w:rsidR="000176D4" w:rsidTr="009B7495">
        <w:tc>
          <w:tcPr>
            <w:tcW w:w="1533" w:type="dxa"/>
          </w:tcPr>
          <w:p w:rsidR="000176D4" w:rsidRPr="002B710E" w:rsidRDefault="000176D4" w:rsidP="009B7495">
            <w:pPr>
              <w:pStyle w:val="Default"/>
              <w:rPr>
                <w:rFonts w:asciiTheme="minorHAnsi" w:hAnsiTheme="minorHAnsi" w:cstheme="minorHAnsi"/>
                <w:b/>
                <w:sz w:val="20"/>
                <w:szCs w:val="20"/>
              </w:rPr>
            </w:pPr>
            <w:r w:rsidRPr="002B710E">
              <w:rPr>
                <w:rFonts w:asciiTheme="minorHAnsi" w:hAnsiTheme="minorHAnsi" w:cstheme="minorHAnsi"/>
                <w:b/>
                <w:sz w:val="20"/>
                <w:szCs w:val="20"/>
              </w:rPr>
              <w:t>Lesson outcomes</w:t>
            </w:r>
          </w:p>
        </w:tc>
        <w:tc>
          <w:tcPr>
            <w:tcW w:w="12921" w:type="dxa"/>
            <w:gridSpan w:val="2"/>
          </w:tcPr>
          <w:p w:rsidR="000176D4" w:rsidRDefault="000176D4" w:rsidP="009B7495">
            <w:pPr>
              <w:pStyle w:val="Default"/>
              <w:rPr>
                <w:rFonts w:asciiTheme="minorHAnsi" w:hAnsiTheme="minorHAnsi" w:cstheme="minorHAnsi"/>
                <w:sz w:val="20"/>
                <w:szCs w:val="20"/>
              </w:rPr>
            </w:pPr>
            <w:r>
              <w:rPr>
                <w:rFonts w:asciiTheme="minorHAnsi" w:hAnsiTheme="minorHAnsi" w:cstheme="minorHAnsi"/>
                <w:sz w:val="20"/>
                <w:szCs w:val="20"/>
              </w:rPr>
              <w:t>Students will be able to:</w:t>
            </w:r>
          </w:p>
          <w:p w:rsidR="000176D4" w:rsidRDefault="000176D4" w:rsidP="000176D4">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know how to search for vacancies</w:t>
            </w:r>
            <w:r w:rsidR="005B542D">
              <w:rPr>
                <w:rFonts w:asciiTheme="minorHAnsi" w:hAnsiTheme="minorHAnsi" w:cstheme="minorHAnsi"/>
                <w:sz w:val="20"/>
                <w:szCs w:val="20"/>
              </w:rPr>
              <w:t xml:space="preserve"> and opportunities </w:t>
            </w:r>
          </w:p>
          <w:p w:rsidR="00327549" w:rsidRDefault="00327549" w:rsidP="000176D4">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link qualifications to the world of work</w:t>
            </w:r>
          </w:p>
          <w:p w:rsidR="000176D4" w:rsidRDefault="00327549" w:rsidP="000176D4">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complete a personal action plan</w:t>
            </w:r>
          </w:p>
        </w:tc>
      </w:tr>
      <w:tr w:rsidR="000176D4" w:rsidTr="009B7495">
        <w:tc>
          <w:tcPr>
            <w:tcW w:w="5098" w:type="dxa"/>
            <w:gridSpan w:val="2"/>
          </w:tcPr>
          <w:p w:rsidR="000176D4" w:rsidRDefault="000176D4" w:rsidP="009B7495">
            <w:pPr>
              <w:pStyle w:val="Default"/>
              <w:rPr>
                <w:rFonts w:asciiTheme="minorHAnsi" w:hAnsiTheme="minorHAnsi" w:cstheme="minorHAnsi"/>
                <w:sz w:val="20"/>
                <w:szCs w:val="20"/>
              </w:rPr>
            </w:pPr>
            <w:r w:rsidRPr="00C80400">
              <w:rPr>
                <w:rFonts w:asciiTheme="minorHAnsi" w:hAnsiTheme="minorHAnsi" w:cstheme="minorHAnsi"/>
                <w:b/>
                <w:sz w:val="20"/>
                <w:szCs w:val="20"/>
              </w:rPr>
              <w:t>Brief for students</w:t>
            </w:r>
          </w:p>
        </w:tc>
        <w:tc>
          <w:tcPr>
            <w:tcW w:w="9356" w:type="dxa"/>
          </w:tcPr>
          <w:p w:rsidR="000176D4" w:rsidRDefault="000176D4" w:rsidP="009B7495">
            <w:pPr>
              <w:pStyle w:val="Default"/>
              <w:rPr>
                <w:rFonts w:asciiTheme="minorHAnsi" w:hAnsiTheme="minorHAnsi" w:cstheme="minorHAnsi"/>
                <w:sz w:val="20"/>
                <w:szCs w:val="20"/>
              </w:rPr>
            </w:pPr>
            <w:r w:rsidRPr="00C80400">
              <w:rPr>
                <w:rFonts w:asciiTheme="minorHAnsi" w:hAnsiTheme="minorHAnsi" w:cstheme="minorHAnsi"/>
                <w:b/>
                <w:sz w:val="20"/>
                <w:szCs w:val="20"/>
              </w:rPr>
              <w:t>Teacher activity and notes</w:t>
            </w:r>
          </w:p>
        </w:tc>
      </w:tr>
      <w:tr w:rsidR="000176D4" w:rsidTr="009B7495">
        <w:tc>
          <w:tcPr>
            <w:tcW w:w="1533" w:type="dxa"/>
          </w:tcPr>
          <w:p w:rsidR="000176D4" w:rsidRPr="002B710E" w:rsidRDefault="000176D4" w:rsidP="009B7495">
            <w:pPr>
              <w:pStyle w:val="Default"/>
              <w:rPr>
                <w:rFonts w:asciiTheme="minorHAnsi" w:hAnsiTheme="minorHAnsi" w:cstheme="minorHAnsi"/>
                <w:b/>
                <w:sz w:val="20"/>
                <w:szCs w:val="20"/>
              </w:rPr>
            </w:pPr>
            <w:r w:rsidRPr="002B710E">
              <w:rPr>
                <w:rFonts w:asciiTheme="minorHAnsi" w:hAnsiTheme="minorHAnsi" w:cstheme="minorHAnsi"/>
                <w:b/>
                <w:sz w:val="20"/>
                <w:szCs w:val="20"/>
              </w:rPr>
              <w:t>Starter activity</w:t>
            </w:r>
          </w:p>
          <w:p w:rsidR="000176D4" w:rsidRDefault="000176D4" w:rsidP="009B7495">
            <w:pPr>
              <w:pStyle w:val="Default"/>
              <w:rPr>
                <w:rFonts w:asciiTheme="minorHAnsi" w:hAnsiTheme="minorHAnsi" w:cstheme="minorHAnsi"/>
                <w:sz w:val="20"/>
                <w:szCs w:val="20"/>
              </w:rPr>
            </w:pPr>
            <w:r>
              <w:rPr>
                <w:rFonts w:asciiTheme="minorHAnsi" w:hAnsiTheme="minorHAnsi" w:cstheme="minorHAnsi"/>
                <w:sz w:val="20"/>
                <w:szCs w:val="20"/>
              </w:rPr>
              <w:t>10 minutes</w:t>
            </w:r>
          </w:p>
        </w:tc>
        <w:tc>
          <w:tcPr>
            <w:tcW w:w="3565" w:type="dxa"/>
          </w:tcPr>
          <w:p w:rsidR="000176D4" w:rsidRPr="00C939BD" w:rsidRDefault="000176D4" w:rsidP="005B542D">
            <w:pPr>
              <w:pStyle w:val="Default"/>
              <w:jc w:val="both"/>
              <w:rPr>
                <w:rFonts w:asciiTheme="minorHAnsi" w:hAnsiTheme="minorHAnsi" w:cstheme="minorHAnsi"/>
                <w:b/>
                <w:sz w:val="20"/>
                <w:szCs w:val="20"/>
              </w:rPr>
            </w:pPr>
            <w:r>
              <w:rPr>
                <w:rFonts w:asciiTheme="minorHAnsi" w:hAnsiTheme="minorHAnsi" w:cstheme="minorHAnsi"/>
                <w:b/>
                <w:sz w:val="20"/>
                <w:szCs w:val="20"/>
              </w:rPr>
              <w:t xml:space="preserve">Activity 1 - </w:t>
            </w:r>
            <w:r w:rsidRPr="00C939BD">
              <w:rPr>
                <w:rFonts w:asciiTheme="minorHAnsi" w:hAnsiTheme="minorHAnsi" w:cstheme="minorHAnsi"/>
                <w:b/>
                <w:sz w:val="20"/>
                <w:szCs w:val="20"/>
              </w:rPr>
              <w:t>Looking for job inspiration?</w:t>
            </w:r>
            <w:r>
              <w:rPr>
                <w:rFonts w:asciiTheme="minorHAnsi" w:hAnsiTheme="minorHAnsi" w:cstheme="minorHAnsi"/>
                <w:b/>
                <w:sz w:val="20"/>
                <w:szCs w:val="20"/>
              </w:rPr>
              <w:t xml:space="preserve"> </w:t>
            </w:r>
          </w:p>
          <w:p w:rsidR="000176D4" w:rsidRDefault="000176D4" w:rsidP="005B542D">
            <w:pPr>
              <w:pStyle w:val="Default"/>
              <w:jc w:val="both"/>
              <w:rPr>
                <w:rFonts w:asciiTheme="minorHAnsi" w:hAnsiTheme="minorHAnsi" w:cstheme="minorHAnsi"/>
                <w:sz w:val="20"/>
                <w:szCs w:val="20"/>
              </w:rPr>
            </w:pPr>
            <w:r>
              <w:rPr>
                <w:rFonts w:asciiTheme="minorHAnsi" w:hAnsiTheme="minorHAnsi" w:cstheme="minorHAnsi"/>
                <w:sz w:val="20"/>
                <w:szCs w:val="20"/>
              </w:rPr>
              <w:t>The</w:t>
            </w:r>
            <w:r w:rsidRPr="00EB4F0F">
              <w:rPr>
                <w:rFonts w:asciiTheme="minorHAnsi" w:hAnsiTheme="minorHAnsi" w:cstheme="minorHAnsi"/>
                <w:sz w:val="20"/>
                <w:szCs w:val="20"/>
              </w:rPr>
              <w:t xml:space="preserve"> Careers Director</w:t>
            </w:r>
            <w:r>
              <w:rPr>
                <w:rFonts w:asciiTheme="minorHAnsi" w:hAnsiTheme="minorHAnsi" w:cstheme="minorHAnsi"/>
                <w:sz w:val="20"/>
                <w:szCs w:val="20"/>
              </w:rPr>
              <w:t>y has over 360 job roles</w:t>
            </w:r>
            <w:r w:rsidRPr="00EB4F0F">
              <w:rPr>
                <w:rFonts w:asciiTheme="minorHAnsi" w:hAnsiTheme="minorHAnsi" w:cstheme="minorHAnsi"/>
                <w:sz w:val="20"/>
                <w:szCs w:val="20"/>
              </w:rPr>
              <w:t xml:space="preserve"> </w:t>
            </w:r>
            <w:r>
              <w:rPr>
                <w:rFonts w:asciiTheme="minorHAnsi" w:hAnsiTheme="minorHAnsi" w:cstheme="minorHAnsi"/>
                <w:sz w:val="20"/>
                <w:szCs w:val="20"/>
              </w:rPr>
              <w:t xml:space="preserve">for students </w:t>
            </w:r>
            <w:r w:rsidRPr="00EB4F0F">
              <w:rPr>
                <w:rFonts w:asciiTheme="minorHAnsi" w:hAnsiTheme="minorHAnsi" w:cstheme="minorHAnsi"/>
                <w:sz w:val="20"/>
                <w:szCs w:val="20"/>
              </w:rPr>
              <w:t xml:space="preserve">to explore. </w:t>
            </w:r>
          </w:p>
          <w:p w:rsidR="00B22DC3" w:rsidRDefault="00340A5F" w:rsidP="005B542D">
            <w:pPr>
              <w:pStyle w:val="Default"/>
              <w:jc w:val="both"/>
              <w:rPr>
                <w:rFonts w:asciiTheme="minorHAnsi" w:hAnsiTheme="minorHAnsi" w:cstheme="minorHAnsi"/>
                <w:sz w:val="20"/>
                <w:szCs w:val="20"/>
              </w:rPr>
            </w:pPr>
            <w:hyperlink r:id="rId8" w:history="1">
              <w:r w:rsidR="00B22DC3" w:rsidRPr="00FE74D6">
                <w:rPr>
                  <w:rStyle w:val="Hyperlink"/>
                  <w:rFonts w:asciiTheme="minorHAnsi" w:hAnsiTheme="minorHAnsi" w:cstheme="minorHAnsi"/>
                  <w:sz w:val="20"/>
                  <w:szCs w:val="20"/>
                </w:rPr>
                <w:t>Careers Directory (hopinto.co.uk)</w:t>
              </w:r>
            </w:hyperlink>
          </w:p>
          <w:p w:rsidR="000176D4" w:rsidRDefault="000176D4" w:rsidP="005B542D">
            <w:pPr>
              <w:pStyle w:val="Default"/>
              <w:jc w:val="both"/>
              <w:rPr>
                <w:rFonts w:asciiTheme="minorHAnsi" w:hAnsiTheme="minorHAnsi" w:cstheme="minorHAnsi"/>
                <w:sz w:val="20"/>
                <w:szCs w:val="20"/>
              </w:rPr>
            </w:pPr>
            <w:r>
              <w:rPr>
                <w:rFonts w:asciiTheme="minorHAnsi" w:hAnsiTheme="minorHAnsi" w:cstheme="minorHAnsi"/>
                <w:sz w:val="20"/>
                <w:szCs w:val="20"/>
              </w:rPr>
              <w:t xml:space="preserve">Students can start searching jobs, and note down an interesting fact about the job role – e.g. the starting salary, qualification they will need. </w:t>
            </w:r>
          </w:p>
        </w:tc>
        <w:tc>
          <w:tcPr>
            <w:tcW w:w="9356" w:type="dxa"/>
          </w:tcPr>
          <w:p w:rsidR="000176D4" w:rsidRDefault="000176D4" w:rsidP="005B542D">
            <w:pPr>
              <w:pStyle w:val="Default"/>
              <w:jc w:val="both"/>
              <w:rPr>
                <w:rFonts w:asciiTheme="minorHAnsi" w:hAnsiTheme="minorHAnsi" w:cstheme="minorHAnsi"/>
                <w:b/>
                <w:sz w:val="20"/>
                <w:szCs w:val="20"/>
              </w:rPr>
            </w:pPr>
            <w:r>
              <w:rPr>
                <w:rFonts w:asciiTheme="minorHAnsi" w:hAnsiTheme="minorHAnsi" w:cstheme="minorHAnsi"/>
                <w:b/>
                <w:sz w:val="20"/>
                <w:szCs w:val="20"/>
              </w:rPr>
              <w:t>Activity 1 - L</w:t>
            </w:r>
            <w:r w:rsidRPr="00C939BD">
              <w:rPr>
                <w:rFonts w:asciiTheme="minorHAnsi" w:hAnsiTheme="minorHAnsi" w:cstheme="minorHAnsi"/>
                <w:b/>
                <w:sz w:val="20"/>
                <w:szCs w:val="20"/>
              </w:rPr>
              <w:t>ooking for job inspiration?</w:t>
            </w:r>
            <w:r>
              <w:rPr>
                <w:rFonts w:asciiTheme="minorHAnsi" w:hAnsiTheme="minorHAnsi" w:cstheme="minorHAnsi"/>
                <w:b/>
                <w:sz w:val="20"/>
                <w:szCs w:val="20"/>
              </w:rPr>
              <w:t xml:space="preserve"> </w:t>
            </w:r>
          </w:p>
          <w:p w:rsidR="000176D4" w:rsidRDefault="000176D4" w:rsidP="005B542D">
            <w:pPr>
              <w:pStyle w:val="NoSpacing"/>
              <w:jc w:val="both"/>
              <w:rPr>
                <w:rFonts w:asciiTheme="minorHAnsi" w:hAnsiTheme="minorHAnsi" w:cstheme="minorHAnsi"/>
                <w:sz w:val="20"/>
                <w:szCs w:val="20"/>
              </w:rPr>
            </w:pPr>
            <w:r w:rsidRPr="006C5EF2">
              <w:rPr>
                <w:rFonts w:asciiTheme="minorHAnsi" w:hAnsiTheme="minorHAnsi" w:cstheme="minorHAnsi"/>
                <w:sz w:val="20"/>
                <w:szCs w:val="20"/>
              </w:rPr>
              <w:t xml:space="preserve">Use the </w:t>
            </w:r>
            <w:proofErr w:type="spellStart"/>
            <w:r>
              <w:rPr>
                <w:rFonts w:asciiTheme="minorHAnsi" w:hAnsiTheme="minorHAnsi" w:cstheme="minorHAnsi"/>
                <w:sz w:val="20"/>
                <w:szCs w:val="20"/>
              </w:rPr>
              <w:t>Hopinto</w:t>
            </w:r>
            <w:proofErr w:type="spellEnd"/>
            <w:r>
              <w:rPr>
                <w:rFonts w:asciiTheme="minorHAnsi" w:hAnsiTheme="minorHAnsi" w:cstheme="minorHAnsi"/>
                <w:sz w:val="20"/>
                <w:szCs w:val="20"/>
              </w:rPr>
              <w:t xml:space="preserve"> website, Careers Directory page </w:t>
            </w:r>
            <w:hyperlink r:id="rId9" w:history="1">
              <w:r w:rsidRPr="00FE74D6">
                <w:rPr>
                  <w:rStyle w:val="Hyperlink"/>
                  <w:rFonts w:asciiTheme="minorHAnsi" w:hAnsiTheme="minorHAnsi" w:cstheme="minorHAnsi"/>
                  <w:sz w:val="20"/>
                  <w:szCs w:val="20"/>
                </w:rPr>
                <w:t>Careers Directory (hopinto.co.uk)</w:t>
              </w:r>
            </w:hyperlink>
            <w:r>
              <w:rPr>
                <w:rFonts w:asciiTheme="minorHAnsi" w:hAnsiTheme="minorHAnsi" w:cstheme="minorHAnsi"/>
                <w:sz w:val="20"/>
                <w:szCs w:val="20"/>
              </w:rPr>
              <w:t xml:space="preserve"> for this activity. Students to browse the HOP Careers Directory to find a job role they’re</w:t>
            </w:r>
            <w:r w:rsidRPr="00EB4F0F">
              <w:rPr>
                <w:rFonts w:asciiTheme="minorHAnsi" w:hAnsiTheme="minorHAnsi" w:cstheme="minorHAnsi"/>
                <w:sz w:val="20"/>
                <w:szCs w:val="20"/>
              </w:rPr>
              <w:t xml:space="preserve"> interested in. </w:t>
            </w:r>
          </w:p>
          <w:p w:rsidR="000176D4" w:rsidRPr="00EB4F0F" w:rsidRDefault="000176D4" w:rsidP="005B542D">
            <w:pPr>
              <w:pStyle w:val="Default"/>
              <w:jc w:val="both"/>
              <w:rPr>
                <w:rFonts w:asciiTheme="minorHAnsi" w:hAnsiTheme="minorHAnsi" w:cstheme="minorHAnsi"/>
                <w:sz w:val="20"/>
                <w:szCs w:val="20"/>
              </w:rPr>
            </w:pPr>
            <w:r>
              <w:rPr>
                <w:rFonts w:asciiTheme="minorHAnsi" w:hAnsiTheme="minorHAnsi" w:cstheme="minorHAnsi"/>
                <w:sz w:val="20"/>
                <w:szCs w:val="20"/>
              </w:rPr>
              <w:t>Stu</w:t>
            </w:r>
            <w:r w:rsidR="0023579C">
              <w:rPr>
                <w:rFonts w:asciiTheme="minorHAnsi" w:hAnsiTheme="minorHAnsi" w:cstheme="minorHAnsi"/>
                <w:sz w:val="20"/>
                <w:szCs w:val="20"/>
              </w:rPr>
              <w:t xml:space="preserve">dents to note down </w:t>
            </w:r>
            <w:r>
              <w:rPr>
                <w:rFonts w:asciiTheme="minorHAnsi" w:hAnsiTheme="minorHAnsi" w:cstheme="minorHAnsi"/>
                <w:sz w:val="20"/>
                <w:szCs w:val="20"/>
              </w:rPr>
              <w:t>an interesting fact about the</w:t>
            </w:r>
            <w:r w:rsidRPr="00EB4F0F">
              <w:rPr>
                <w:rFonts w:asciiTheme="minorHAnsi" w:hAnsiTheme="minorHAnsi" w:cstheme="minorHAnsi"/>
                <w:sz w:val="20"/>
                <w:szCs w:val="20"/>
              </w:rPr>
              <w:t xml:space="preserve"> job role, this</w:t>
            </w:r>
            <w:r>
              <w:rPr>
                <w:rFonts w:asciiTheme="minorHAnsi" w:hAnsiTheme="minorHAnsi" w:cstheme="minorHAnsi"/>
                <w:sz w:val="20"/>
                <w:szCs w:val="20"/>
              </w:rPr>
              <w:t xml:space="preserve"> could be the qualifications they</w:t>
            </w:r>
            <w:r w:rsidRPr="00EB4F0F">
              <w:rPr>
                <w:rFonts w:asciiTheme="minorHAnsi" w:hAnsiTheme="minorHAnsi" w:cstheme="minorHAnsi"/>
                <w:sz w:val="20"/>
                <w:szCs w:val="20"/>
              </w:rPr>
              <w:t xml:space="preserve"> need to gain or the starting salary.</w:t>
            </w:r>
          </w:p>
          <w:p w:rsidR="000176D4" w:rsidRDefault="000176D4" w:rsidP="005B542D">
            <w:pPr>
              <w:pStyle w:val="Default"/>
              <w:jc w:val="both"/>
              <w:rPr>
                <w:rFonts w:asciiTheme="minorHAnsi" w:hAnsiTheme="minorHAnsi" w:cstheme="minorHAnsi"/>
                <w:sz w:val="20"/>
                <w:szCs w:val="20"/>
              </w:rPr>
            </w:pPr>
          </w:p>
        </w:tc>
      </w:tr>
      <w:tr w:rsidR="000176D4" w:rsidTr="009B7495">
        <w:tc>
          <w:tcPr>
            <w:tcW w:w="1533" w:type="dxa"/>
          </w:tcPr>
          <w:p w:rsidR="000176D4" w:rsidRDefault="000176D4" w:rsidP="009B7495">
            <w:pPr>
              <w:pStyle w:val="Default"/>
              <w:rPr>
                <w:rFonts w:asciiTheme="minorHAnsi" w:hAnsiTheme="minorHAnsi" w:cstheme="minorHAnsi"/>
                <w:b/>
                <w:sz w:val="20"/>
                <w:szCs w:val="20"/>
              </w:rPr>
            </w:pPr>
            <w:r w:rsidRPr="002B710E">
              <w:rPr>
                <w:rFonts w:asciiTheme="minorHAnsi" w:hAnsiTheme="minorHAnsi" w:cstheme="minorHAnsi"/>
                <w:b/>
                <w:sz w:val="20"/>
                <w:szCs w:val="20"/>
              </w:rPr>
              <w:lastRenderedPageBreak/>
              <w:t>Main activity</w:t>
            </w:r>
          </w:p>
          <w:p w:rsidR="000176D4" w:rsidRPr="002B710E" w:rsidRDefault="000176D4" w:rsidP="009B7495">
            <w:pPr>
              <w:pStyle w:val="Default"/>
              <w:rPr>
                <w:rFonts w:asciiTheme="minorHAnsi" w:hAnsiTheme="minorHAnsi" w:cstheme="minorHAnsi"/>
                <w:sz w:val="20"/>
                <w:szCs w:val="20"/>
              </w:rPr>
            </w:pPr>
            <w:r>
              <w:rPr>
                <w:rFonts w:asciiTheme="minorHAnsi" w:hAnsiTheme="minorHAnsi" w:cstheme="minorHAnsi"/>
                <w:sz w:val="20"/>
                <w:szCs w:val="20"/>
              </w:rPr>
              <w:t>25 minutes</w:t>
            </w:r>
          </w:p>
        </w:tc>
        <w:tc>
          <w:tcPr>
            <w:tcW w:w="3565" w:type="dxa"/>
          </w:tcPr>
          <w:p w:rsidR="000176D4" w:rsidRDefault="000176D4" w:rsidP="005B542D">
            <w:pPr>
              <w:pStyle w:val="Default"/>
              <w:jc w:val="both"/>
              <w:rPr>
                <w:rFonts w:asciiTheme="minorHAnsi" w:hAnsiTheme="minorHAnsi" w:cstheme="minorHAnsi"/>
                <w:sz w:val="20"/>
                <w:szCs w:val="20"/>
              </w:rPr>
            </w:pPr>
          </w:p>
          <w:p w:rsidR="000176D4" w:rsidRPr="005B5A35" w:rsidRDefault="000176D4" w:rsidP="005B542D">
            <w:pPr>
              <w:pStyle w:val="Default"/>
              <w:jc w:val="both"/>
              <w:rPr>
                <w:rFonts w:asciiTheme="minorHAnsi" w:hAnsiTheme="minorHAnsi" w:cstheme="minorHAnsi"/>
                <w:b/>
                <w:sz w:val="20"/>
                <w:szCs w:val="20"/>
              </w:rPr>
            </w:pPr>
            <w:r w:rsidRPr="005B5A35">
              <w:rPr>
                <w:rFonts w:asciiTheme="minorHAnsi" w:hAnsiTheme="minorHAnsi" w:cstheme="minorHAnsi"/>
                <w:b/>
                <w:sz w:val="20"/>
                <w:szCs w:val="20"/>
              </w:rPr>
              <w:t>Activity 2 - Find your perfect job!</w:t>
            </w:r>
            <w:r>
              <w:rPr>
                <w:rFonts w:asciiTheme="minorHAnsi" w:hAnsiTheme="minorHAnsi" w:cstheme="minorHAnsi"/>
                <w:b/>
                <w:sz w:val="20"/>
                <w:szCs w:val="20"/>
              </w:rPr>
              <w:t xml:space="preserve"> – Your career action plan.</w:t>
            </w:r>
          </w:p>
          <w:p w:rsidR="000176D4" w:rsidRDefault="000176D4" w:rsidP="005B542D">
            <w:pPr>
              <w:pStyle w:val="Default"/>
              <w:jc w:val="both"/>
              <w:rPr>
                <w:rFonts w:asciiTheme="minorHAnsi" w:hAnsiTheme="minorHAnsi" w:cstheme="minorHAnsi"/>
                <w:sz w:val="20"/>
                <w:szCs w:val="20"/>
              </w:rPr>
            </w:pPr>
            <w:r w:rsidRPr="00E45DD8">
              <w:rPr>
                <w:rFonts w:asciiTheme="minorHAnsi" w:hAnsiTheme="minorHAnsi" w:cstheme="minorHAnsi"/>
                <w:sz w:val="20"/>
                <w:szCs w:val="20"/>
              </w:rPr>
              <w:t>A good starting point</w:t>
            </w:r>
            <w:r>
              <w:rPr>
                <w:rFonts w:asciiTheme="minorHAnsi" w:hAnsiTheme="minorHAnsi" w:cstheme="minorHAnsi"/>
                <w:sz w:val="20"/>
                <w:szCs w:val="20"/>
              </w:rPr>
              <w:t xml:space="preserve"> to research your future career</w:t>
            </w:r>
            <w:r w:rsidRPr="00E45DD8">
              <w:rPr>
                <w:rFonts w:asciiTheme="minorHAnsi" w:hAnsiTheme="minorHAnsi" w:cstheme="minorHAnsi"/>
                <w:sz w:val="20"/>
                <w:szCs w:val="20"/>
              </w:rPr>
              <w:t xml:space="preserve"> is using</w:t>
            </w:r>
            <w:r>
              <w:rPr>
                <w:rFonts w:asciiTheme="minorHAnsi" w:hAnsiTheme="minorHAnsi" w:cstheme="minorHAnsi"/>
                <w:sz w:val="20"/>
                <w:szCs w:val="20"/>
              </w:rPr>
              <w:t xml:space="preserve"> the </w:t>
            </w:r>
            <w:proofErr w:type="spellStart"/>
            <w:r>
              <w:rPr>
                <w:rFonts w:asciiTheme="minorHAnsi" w:hAnsiTheme="minorHAnsi" w:cstheme="minorHAnsi"/>
                <w:sz w:val="20"/>
                <w:szCs w:val="20"/>
              </w:rPr>
              <w:t>Hopinto</w:t>
            </w:r>
            <w:proofErr w:type="spellEnd"/>
            <w:r>
              <w:rPr>
                <w:rFonts w:asciiTheme="minorHAnsi" w:hAnsiTheme="minorHAnsi" w:cstheme="minorHAnsi"/>
                <w:sz w:val="20"/>
                <w:szCs w:val="20"/>
              </w:rPr>
              <w:t xml:space="preserve"> Careers Directory.</w:t>
            </w:r>
          </w:p>
          <w:p w:rsidR="000176D4" w:rsidRPr="00B22DC3" w:rsidRDefault="00340A5F" w:rsidP="005B542D">
            <w:pPr>
              <w:pStyle w:val="Default"/>
              <w:jc w:val="both"/>
              <w:rPr>
                <w:rFonts w:asciiTheme="minorHAnsi" w:hAnsiTheme="minorHAnsi" w:cstheme="minorHAnsi"/>
                <w:sz w:val="20"/>
                <w:szCs w:val="20"/>
              </w:rPr>
            </w:pPr>
            <w:hyperlink r:id="rId10" w:history="1">
              <w:r w:rsidR="00B22DC3" w:rsidRPr="00B22DC3">
                <w:rPr>
                  <w:rStyle w:val="Hyperlink"/>
                  <w:sz w:val="20"/>
                  <w:szCs w:val="20"/>
                </w:rPr>
                <w:t>Careers Directory (hopinto.co.uk)</w:t>
              </w:r>
            </w:hyperlink>
          </w:p>
          <w:p w:rsidR="000176D4" w:rsidRDefault="000176D4" w:rsidP="005B542D">
            <w:pPr>
              <w:pStyle w:val="Default"/>
              <w:jc w:val="both"/>
              <w:rPr>
                <w:rFonts w:asciiTheme="minorHAnsi" w:hAnsiTheme="minorHAnsi" w:cstheme="minorHAnsi"/>
                <w:sz w:val="20"/>
                <w:szCs w:val="20"/>
              </w:rPr>
            </w:pPr>
            <w:r>
              <w:rPr>
                <w:rFonts w:asciiTheme="minorHAnsi" w:hAnsiTheme="minorHAnsi" w:cstheme="minorHAnsi"/>
                <w:sz w:val="20"/>
                <w:szCs w:val="20"/>
              </w:rPr>
              <w:t xml:space="preserve">Select a job </w:t>
            </w:r>
            <w:r w:rsidR="00B22DC3">
              <w:rPr>
                <w:rFonts w:asciiTheme="minorHAnsi" w:hAnsiTheme="minorHAnsi" w:cstheme="minorHAnsi"/>
                <w:sz w:val="20"/>
                <w:szCs w:val="20"/>
              </w:rPr>
              <w:t xml:space="preserve">category or job </w:t>
            </w:r>
            <w:r>
              <w:rPr>
                <w:rFonts w:asciiTheme="minorHAnsi" w:hAnsiTheme="minorHAnsi" w:cstheme="minorHAnsi"/>
                <w:sz w:val="20"/>
                <w:szCs w:val="20"/>
              </w:rPr>
              <w:t xml:space="preserve">role and research how to get into that career, and what </w:t>
            </w:r>
            <w:r w:rsidRPr="00936E32">
              <w:rPr>
                <w:rFonts w:asciiTheme="minorHAnsi" w:hAnsiTheme="minorHAnsi" w:cstheme="minorHAnsi"/>
                <w:sz w:val="20"/>
                <w:szCs w:val="20"/>
              </w:rPr>
              <w:t>career paths are available</w:t>
            </w:r>
            <w:r>
              <w:rPr>
                <w:rFonts w:asciiTheme="minorHAnsi" w:hAnsiTheme="minorHAnsi" w:cstheme="minorHAnsi"/>
                <w:sz w:val="20"/>
                <w:szCs w:val="20"/>
              </w:rPr>
              <w:t>.</w:t>
            </w:r>
          </w:p>
          <w:p w:rsidR="000176D4" w:rsidRDefault="000176D4" w:rsidP="005B542D">
            <w:pPr>
              <w:pStyle w:val="Default"/>
              <w:jc w:val="both"/>
              <w:rPr>
                <w:rFonts w:asciiTheme="minorHAnsi" w:hAnsiTheme="minorHAnsi" w:cstheme="minorHAnsi"/>
                <w:sz w:val="20"/>
                <w:szCs w:val="20"/>
              </w:rPr>
            </w:pPr>
            <w:r>
              <w:rPr>
                <w:rFonts w:asciiTheme="minorHAnsi" w:hAnsiTheme="minorHAnsi" w:cstheme="minorHAnsi"/>
                <w:sz w:val="20"/>
                <w:szCs w:val="20"/>
              </w:rPr>
              <w:t>Research the following:</w:t>
            </w:r>
          </w:p>
          <w:p w:rsidR="000176D4" w:rsidRDefault="000176D4" w:rsidP="005B542D">
            <w:pPr>
              <w:pStyle w:val="Defaul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What qualifications are needed? </w:t>
            </w:r>
          </w:p>
          <w:p w:rsidR="000176D4" w:rsidRDefault="000176D4" w:rsidP="005B542D">
            <w:pPr>
              <w:pStyle w:val="Defaul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Do you need to have a degree, and if so does it have to be in a particular subject? </w:t>
            </w:r>
          </w:p>
          <w:p w:rsidR="000176D4" w:rsidRDefault="000176D4" w:rsidP="005B542D">
            <w:pPr>
              <w:pStyle w:val="Defaul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What qualifications are required to get onto the degree? </w:t>
            </w:r>
          </w:p>
          <w:p w:rsidR="000176D4" w:rsidRDefault="000176D4" w:rsidP="005B542D">
            <w:pPr>
              <w:pStyle w:val="Default"/>
              <w:numPr>
                <w:ilvl w:val="0"/>
                <w:numId w:val="9"/>
              </w:numPr>
              <w:jc w:val="both"/>
              <w:rPr>
                <w:rFonts w:asciiTheme="minorHAnsi" w:hAnsiTheme="minorHAnsi" w:cstheme="minorHAnsi"/>
                <w:sz w:val="20"/>
                <w:szCs w:val="20"/>
              </w:rPr>
            </w:pPr>
            <w:r>
              <w:rPr>
                <w:rFonts w:asciiTheme="minorHAnsi" w:hAnsiTheme="minorHAnsi" w:cstheme="minorHAnsi"/>
                <w:sz w:val="20"/>
                <w:szCs w:val="20"/>
              </w:rPr>
              <w:t>Is there an alternative to going to university?</w:t>
            </w:r>
          </w:p>
          <w:p w:rsidR="000176D4" w:rsidRPr="00F67D4F" w:rsidRDefault="000176D4" w:rsidP="005B542D">
            <w:pPr>
              <w:pStyle w:val="Default"/>
              <w:numPr>
                <w:ilvl w:val="0"/>
                <w:numId w:val="9"/>
              </w:numPr>
              <w:rPr>
                <w:rFonts w:asciiTheme="minorHAnsi" w:hAnsiTheme="minorHAnsi" w:cstheme="minorHAnsi"/>
                <w:sz w:val="20"/>
                <w:szCs w:val="20"/>
              </w:rPr>
            </w:pPr>
            <w:r w:rsidRPr="00626E8B">
              <w:rPr>
                <w:rFonts w:asciiTheme="minorHAnsi" w:hAnsiTheme="minorHAnsi" w:cstheme="minorHAnsi"/>
                <w:sz w:val="20"/>
                <w:szCs w:val="20"/>
              </w:rPr>
              <w:t>Explore apprenticeships, courses or jobs related to this career path</w:t>
            </w:r>
          </w:p>
        </w:tc>
        <w:tc>
          <w:tcPr>
            <w:tcW w:w="9356" w:type="dxa"/>
          </w:tcPr>
          <w:p w:rsidR="000176D4" w:rsidRPr="005B5A35" w:rsidRDefault="000176D4" w:rsidP="009B7495">
            <w:pPr>
              <w:pStyle w:val="Default"/>
              <w:rPr>
                <w:rFonts w:asciiTheme="minorHAnsi" w:hAnsiTheme="minorHAnsi" w:cstheme="minorHAnsi"/>
                <w:b/>
                <w:sz w:val="20"/>
                <w:szCs w:val="20"/>
              </w:rPr>
            </w:pPr>
            <w:r w:rsidRPr="005B5A35">
              <w:rPr>
                <w:rFonts w:asciiTheme="minorHAnsi" w:hAnsiTheme="minorHAnsi" w:cstheme="minorHAnsi"/>
                <w:b/>
                <w:sz w:val="20"/>
                <w:szCs w:val="20"/>
              </w:rPr>
              <w:t>Activity 2 - Find your perfect job!</w:t>
            </w:r>
            <w:r>
              <w:rPr>
                <w:rFonts w:asciiTheme="minorHAnsi" w:hAnsiTheme="minorHAnsi" w:cstheme="minorHAnsi"/>
                <w:b/>
                <w:sz w:val="20"/>
                <w:szCs w:val="20"/>
              </w:rPr>
              <w:t xml:space="preserve"> – Your career action plan.</w:t>
            </w:r>
          </w:p>
          <w:p w:rsidR="000176D4" w:rsidRDefault="000176D4" w:rsidP="009B7495">
            <w:pPr>
              <w:pStyle w:val="Default"/>
              <w:rPr>
                <w:rFonts w:asciiTheme="minorHAnsi" w:hAnsiTheme="minorHAnsi" w:cstheme="minorHAnsi"/>
                <w:sz w:val="20"/>
                <w:szCs w:val="20"/>
              </w:rPr>
            </w:pPr>
          </w:p>
          <w:p w:rsidR="005B542D" w:rsidRDefault="000176D4" w:rsidP="005B542D">
            <w:pPr>
              <w:pStyle w:val="Default"/>
              <w:jc w:val="both"/>
              <w:rPr>
                <w:rFonts w:asciiTheme="minorHAnsi" w:hAnsiTheme="minorHAnsi" w:cstheme="minorHAnsi"/>
                <w:sz w:val="20"/>
                <w:szCs w:val="20"/>
              </w:rPr>
            </w:pPr>
            <w:r>
              <w:rPr>
                <w:rFonts w:asciiTheme="minorHAnsi" w:hAnsiTheme="minorHAnsi" w:cstheme="minorHAnsi"/>
                <w:sz w:val="20"/>
                <w:szCs w:val="20"/>
              </w:rPr>
              <w:t xml:space="preserve">Direct students to the Careers Directory </w:t>
            </w:r>
            <w:r w:rsidRPr="00B22DC3">
              <w:rPr>
                <w:rFonts w:asciiTheme="minorHAnsi" w:hAnsiTheme="minorHAnsi" w:cstheme="minorHAnsi"/>
                <w:sz w:val="20"/>
                <w:szCs w:val="20"/>
              </w:rPr>
              <w:t xml:space="preserve">webpage </w:t>
            </w:r>
            <w:hyperlink r:id="rId11" w:history="1">
              <w:r w:rsidR="00B22DC3" w:rsidRPr="00B22DC3">
                <w:rPr>
                  <w:rStyle w:val="Hyperlink"/>
                  <w:sz w:val="20"/>
                  <w:szCs w:val="20"/>
                </w:rPr>
                <w:t>Careers Directory (hopinto.co.uk)</w:t>
              </w:r>
            </w:hyperlink>
            <w:r w:rsidR="00B22DC3">
              <w:rPr>
                <w:rFonts w:asciiTheme="minorHAnsi" w:hAnsiTheme="minorHAnsi" w:cstheme="minorHAnsi"/>
                <w:sz w:val="20"/>
                <w:szCs w:val="20"/>
              </w:rPr>
              <w:t xml:space="preserve">. </w:t>
            </w:r>
            <w:r w:rsidR="005B542D">
              <w:rPr>
                <w:rFonts w:asciiTheme="minorHAnsi" w:hAnsiTheme="minorHAnsi" w:cstheme="minorHAnsi"/>
                <w:sz w:val="20"/>
                <w:szCs w:val="20"/>
              </w:rPr>
              <w:t xml:space="preserve">Ask </w:t>
            </w:r>
            <w:r>
              <w:rPr>
                <w:rFonts w:asciiTheme="minorHAnsi" w:hAnsiTheme="minorHAnsi" w:cstheme="minorHAnsi"/>
                <w:sz w:val="20"/>
                <w:szCs w:val="20"/>
              </w:rPr>
              <w:t>students to identify and res</w:t>
            </w:r>
            <w:r w:rsidR="005B542D">
              <w:rPr>
                <w:rFonts w:asciiTheme="minorHAnsi" w:hAnsiTheme="minorHAnsi" w:cstheme="minorHAnsi"/>
                <w:sz w:val="20"/>
                <w:szCs w:val="20"/>
              </w:rPr>
              <w:t xml:space="preserve">earch a potential future career, and </w:t>
            </w:r>
            <w:r>
              <w:rPr>
                <w:rFonts w:asciiTheme="minorHAnsi" w:hAnsiTheme="minorHAnsi" w:cstheme="minorHAnsi"/>
                <w:sz w:val="20"/>
                <w:szCs w:val="20"/>
              </w:rPr>
              <w:t xml:space="preserve">encourage them to select a job they are interested in. </w:t>
            </w:r>
          </w:p>
          <w:p w:rsidR="005B542D" w:rsidRDefault="005B542D" w:rsidP="005B542D">
            <w:pPr>
              <w:pStyle w:val="Default"/>
              <w:jc w:val="both"/>
              <w:rPr>
                <w:rFonts w:asciiTheme="minorHAnsi" w:hAnsiTheme="minorHAnsi" w:cstheme="minorHAnsi"/>
                <w:sz w:val="20"/>
                <w:szCs w:val="20"/>
              </w:rPr>
            </w:pPr>
          </w:p>
          <w:p w:rsidR="005B542D" w:rsidRDefault="005B542D" w:rsidP="005B542D">
            <w:pPr>
              <w:pStyle w:val="Default"/>
              <w:jc w:val="both"/>
              <w:rPr>
                <w:rFonts w:asciiTheme="minorHAnsi" w:hAnsiTheme="minorHAnsi" w:cstheme="minorHAnsi"/>
                <w:sz w:val="20"/>
                <w:szCs w:val="20"/>
              </w:rPr>
            </w:pPr>
            <w:r>
              <w:rPr>
                <w:rFonts w:asciiTheme="minorHAnsi" w:hAnsiTheme="minorHAnsi" w:cstheme="minorHAnsi"/>
                <w:sz w:val="20"/>
                <w:szCs w:val="20"/>
              </w:rPr>
              <w:t>Ask students to</w:t>
            </w:r>
            <w:r w:rsidR="00B22DC3">
              <w:rPr>
                <w:rFonts w:asciiTheme="minorHAnsi" w:hAnsiTheme="minorHAnsi" w:cstheme="minorHAnsi"/>
                <w:sz w:val="20"/>
                <w:szCs w:val="20"/>
              </w:rPr>
              <w:t xml:space="preserve"> select a job category or job role</w:t>
            </w:r>
            <w:r>
              <w:rPr>
                <w:rFonts w:asciiTheme="minorHAnsi" w:hAnsiTheme="minorHAnsi" w:cstheme="minorHAnsi"/>
                <w:sz w:val="20"/>
                <w:szCs w:val="20"/>
              </w:rPr>
              <w:t xml:space="preserve"> </w:t>
            </w:r>
            <w:r w:rsidR="00B22DC3">
              <w:rPr>
                <w:rFonts w:asciiTheme="minorHAnsi" w:hAnsiTheme="minorHAnsi" w:cstheme="minorHAnsi"/>
                <w:sz w:val="20"/>
                <w:szCs w:val="20"/>
              </w:rPr>
              <w:t xml:space="preserve">and complete </w:t>
            </w:r>
            <w:r>
              <w:rPr>
                <w:rFonts w:asciiTheme="minorHAnsi" w:hAnsiTheme="minorHAnsi" w:cstheme="minorHAnsi"/>
                <w:sz w:val="20"/>
                <w:szCs w:val="20"/>
              </w:rPr>
              <w:t>the ‘career action plan’ worksheet.</w:t>
            </w:r>
            <w:r w:rsidR="00B22DC3">
              <w:rPr>
                <w:rFonts w:asciiTheme="minorHAnsi" w:hAnsiTheme="minorHAnsi" w:cstheme="minorHAnsi"/>
                <w:sz w:val="20"/>
                <w:szCs w:val="20"/>
              </w:rPr>
              <w:t xml:space="preserve"> </w:t>
            </w:r>
            <w:r>
              <w:rPr>
                <w:rFonts w:asciiTheme="minorHAnsi" w:hAnsiTheme="minorHAnsi" w:cstheme="minorHAnsi"/>
                <w:sz w:val="20"/>
                <w:szCs w:val="20"/>
              </w:rPr>
              <w:t xml:space="preserve">By looking at the routes of entry into their chosen job, the student will gain a clear and detailed appraisal of a career pathway. </w:t>
            </w:r>
          </w:p>
          <w:p w:rsidR="005B542D" w:rsidRPr="00D321C0" w:rsidRDefault="005B542D" w:rsidP="005B542D">
            <w:pPr>
              <w:pStyle w:val="Default"/>
              <w:jc w:val="both"/>
              <w:rPr>
                <w:rFonts w:asciiTheme="minorHAnsi" w:hAnsiTheme="minorHAnsi" w:cstheme="minorHAnsi"/>
                <w:b/>
                <w:sz w:val="20"/>
                <w:szCs w:val="20"/>
              </w:rPr>
            </w:pPr>
            <w:r w:rsidRPr="00D321C0">
              <w:rPr>
                <w:rFonts w:asciiTheme="minorHAnsi" w:hAnsiTheme="minorHAnsi" w:cstheme="minorHAnsi"/>
                <w:b/>
                <w:sz w:val="20"/>
                <w:szCs w:val="20"/>
              </w:rPr>
              <w:t xml:space="preserve">Career action plan  - </w:t>
            </w:r>
          </w:p>
          <w:p w:rsidR="005B542D" w:rsidRDefault="005B542D" w:rsidP="005B542D">
            <w:pPr>
              <w:pStyle w:val="Default"/>
              <w:numPr>
                <w:ilvl w:val="0"/>
                <w:numId w:val="12"/>
              </w:numPr>
              <w:jc w:val="both"/>
              <w:rPr>
                <w:rFonts w:asciiTheme="minorHAnsi" w:hAnsiTheme="minorHAnsi" w:cstheme="minorHAnsi"/>
                <w:sz w:val="20"/>
                <w:szCs w:val="20"/>
              </w:rPr>
            </w:pPr>
            <w:r w:rsidRPr="000C6824">
              <w:rPr>
                <w:rFonts w:asciiTheme="minorHAnsi" w:hAnsiTheme="minorHAnsi" w:cstheme="minorHAnsi"/>
                <w:sz w:val="20"/>
                <w:szCs w:val="20"/>
              </w:rPr>
              <w:t>Ask stude</w:t>
            </w:r>
            <w:r>
              <w:rPr>
                <w:rFonts w:asciiTheme="minorHAnsi" w:hAnsiTheme="minorHAnsi" w:cstheme="minorHAnsi"/>
                <w:sz w:val="20"/>
                <w:szCs w:val="20"/>
              </w:rPr>
              <w:t>n</w:t>
            </w:r>
            <w:r w:rsidRPr="000C6824">
              <w:rPr>
                <w:rFonts w:asciiTheme="minorHAnsi" w:hAnsiTheme="minorHAnsi" w:cstheme="minorHAnsi"/>
                <w:sz w:val="20"/>
                <w:szCs w:val="20"/>
              </w:rPr>
              <w:t>ts to explore jobs with similar words in the title. It may also be helpful to look at a job family or sector to find similar job roles.</w:t>
            </w:r>
          </w:p>
          <w:p w:rsidR="005B542D" w:rsidRDefault="005B542D" w:rsidP="005B542D">
            <w:pPr>
              <w:pStyle w:val="Default"/>
              <w:numPr>
                <w:ilvl w:val="0"/>
                <w:numId w:val="12"/>
              </w:numPr>
              <w:jc w:val="both"/>
              <w:rPr>
                <w:rFonts w:asciiTheme="minorHAnsi" w:hAnsiTheme="minorHAnsi" w:cstheme="minorHAnsi"/>
                <w:sz w:val="20"/>
                <w:szCs w:val="20"/>
              </w:rPr>
            </w:pPr>
            <w:r w:rsidRPr="00D321C0">
              <w:rPr>
                <w:rFonts w:asciiTheme="minorHAnsi" w:hAnsiTheme="minorHAnsi" w:cstheme="minorHAnsi"/>
                <w:sz w:val="20"/>
                <w:szCs w:val="20"/>
              </w:rPr>
              <w:t>Students encouraged to discuss the subjects chosen at KS4 and KS5 with subject teachers to ascertain how they link to their future career.</w:t>
            </w:r>
          </w:p>
          <w:p w:rsidR="000176D4" w:rsidRPr="005B542D" w:rsidRDefault="000176D4" w:rsidP="005B542D">
            <w:pPr>
              <w:pStyle w:val="Default"/>
              <w:jc w:val="both"/>
              <w:rPr>
                <w:rFonts w:asciiTheme="minorHAnsi" w:hAnsiTheme="minorHAnsi" w:cstheme="minorHAnsi"/>
                <w:sz w:val="16"/>
                <w:szCs w:val="16"/>
              </w:rPr>
            </w:pPr>
          </w:p>
          <w:p w:rsidR="005B542D" w:rsidRPr="005B542D" w:rsidRDefault="000176D4" w:rsidP="005B542D">
            <w:pPr>
              <w:pStyle w:val="Default"/>
              <w:jc w:val="both"/>
              <w:rPr>
                <w:rFonts w:asciiTheme="minorHAnsi" w:hAnsiTheme="minorHAnsi" w:cstheme="minorHAnsi"/>
                <w:b/>
                <w:sz w:val="20"/>
                <w:szCs w:val="20"/>
              </w:rPr>
            </w:pPr>
            <w:r w:rsidRPr="005B542D">
              <w:rPr>
                <w:rFonts w:asciiTheme="minorHAnsi" w:hAnsiTheme="minorHAnsi" w:cstheme="minorHAnsi"/>
                <w:b/>
                <w:sz w:val="20"/>
                <w:szCs w:val="20"/>
              </w:rPr>
              <w:t>Compatibility checks by the teacher</w:t>
            </w:r>
            <w:r w:rsidR="005B542D" w:rsidRPr="005B542D">
              <w:rPr>
                <w:rFonts w:asciiTheme="minorHAnsi" w:hAnsiTheme="minorHAnsi" w:cstheme="minorHAnsi"/>
                <w:b/>
                <w:sz w:val="20"/>
                <w:szCs w:val="20"/>
              </w:rPr>
              <w:t>:</w:t>
            </w:r>
          </w:p>
          <w:p w:rsidR="005B542D" w:rsidRDefault="005B542D" w:rsidP="005B542D">
            <w:pPr>
              <w:pStyle w:val="Default"/>
              <w:jc w:val="both"/>
              <w:rPr>
                <w:rFonts w:asciiTheme="minorHAnsi" w:hAnsiTheme="minorHAnsi" w:cstheme="minorHAnsi"/>
                <w:sz w:val="20"/>
                <w:szCs w:val="20"/>
              </w:rPr>
            </w:pPr>
            <w:r>
              <w:rPr>
                <w:rFonts w:asciiTheme="minorHAnsi" w:hAnsiTheme="minorHAnsi" w:cstheme="minorHAnsi"/>
                <w:sz w:val="20"/>
                <w:szCs w:val="20"/>
              </w:rPr>
              <w:t>When exploring jobs, it is important for students to consider factors such as their interests, motivation and attitude, job availability, labour market changes etc.</w:t>
            </w:r>
          </w:p>
          <w:p w:rsidR="005B542D" w:rsidRDefault="005B542D" w:rsidP="005B542D">
            <w:pPr>
              <w:pStyle w:val="Default"/>
              <w:jc w:val="both"/>
              <w:rPr>
                <w:rFonts w:asciiTheme="minorHAnsi" w:hAnsiTheme="minorHAnsi" w:cstheme="minorHAnsi"/>
                <w:sz w:val="20"/>
                <w:szCs w:val="20"/>
              </w:rPr>
            </w:pPr>
            <w:r>
              <w:rPr>
                <w:rFonts w:asciiTheme="minorHAnsi" w:hAnsiTheme="minorHAnsi" w:cstheme="minorHAnsi"/>
                <w:sz w:val="20"/>
                <w:szCs w:val="20"/>
              </w:rPr>
              <w:t>D</w:t>
            </w:r>
            <w:r w:rsidR="000176D4">
              <w:rPr>
                <w:rFonts w:asciiTheme="minorHAnsi" w:hAnsiTheme="minorHAnsi" w:cstheme="minorHAnsi"/>
                <w:sz w:val="20"/>
                <w:szCs w:val="20"/>
              </w:rPr>
              <w:t xml:space="preserve">o students </w:t>
            </w:r>
            <w:r w:rsidR="000176D4" w:rsidRPr="00D321C0">
              <w:rPr>
                <w:rFonts w:asciiTheme="minorHAnsi" w:hAnsiTheme="minorHAnsi" w:cstheme="minorHAnsi"/>
                <w:sz w:val="20"/>
                <w:szCs w:val="20"/>
              </w:rPr>
              <w:t xml:space="preserve">have the academic/technical/aspirational requirements to achieve their action plan?  </w:t>
            </w:r>
          </w:p>
          <w:p w:rsidR="000176D4" w:rsidRDefault="000176D4" w:rsidP="005B542D">
            <w:pPr>
              <w:pStyle w:val="Default"/>
              <w:jc w:val="both"/>
              <w:rPr>
                <w:rFonts w:asciiTheme="minorHAnsi" w:hAnsiTheme="minorHAnsi" w:cstheme="minorHAnsi"/>
                <w:sz w:val="20"/>
                <w:szCs w:val="20"/>
              </w:rPr>
            </w:pPr>
            <w:r>
              <w:rPr>
                <w:rFonts w:asciiTheme="minorHAnsi" w:hAnsiTheme="minorHAnsi" w:cstheme="minorHAnsi"/>
                <w:sz w:val="20"/>
                <w:szCs w:val="20"/>
              </w:rPr>
              <w:t>What do you do if the progression pathway required for a qualification/job is higher than the student may attain?</w:t>
            </w:r>
          </w:p>
          <w:p w:rsidR="005B542D" w:rsidRDefault="005B542D" w:rsidP="005B542D">
            <w:pPr>
              <w:pStyle w:val="Default"/>
              <w:jc w:val="both"/>
              <w:rPr>
                <w:rFonts w:asciiTheme="minorHAnsi" w:hAnsiTheme="minorHAnsi" w:cstheme="minorHAnsi"/>
                <w:sz w:val="20"/>
                <w:szCs w:val="20"/>
              </w:rPr>
            </w:pPr>
          </w:p>
        </w:tc>
      </w:tr>
      <w:tr w:rsidR="000176D4" w:rsidTr="009B7495">
        <w:tc>
          <w:tcPr>
            <w:tcW w:w="1533" w:type="dxa"/>
          </w:tcPr>
          <w:p w:rsidR="000176D4" w:rsidRDefault="000176D4" w:rsidP="009B7495">
            <w:pPr>
              <w:pStyle w:val="Default"/>
              <w:rPr>
                <w:rFonts w:asciiTheme="minorHAnsi" w:hAnsiTheme="minorHAnsi" w:cstheme="minorHAnsi"/>
                <w:b/>
                <w:sz w:val="20"/>
                <w:szCs w:val="20"/>
              </w:rPr>
            </w:pPr>
            <w:r w:rsidRPr="002B710E">
              <w:rPr>
                <w:rFonts w:asciiTheme="minorHAnsi" w:hAnsiTheme="minorHAnsi" w:cstheme="minorHAnsi"/>
                <w:b/>
                <w:sz w:val="20"/>
                <w:szCs w:val="20"/>
              </w:rPr>
              <w:t>Summary activity</w:t>
            </w:r>
          </w:p>
          <w:p w:rsidR="000176D4" w:rsidRPr="002B710E" w:rsidRDefault="000176D4" w:rsidP="009B7495">
            <w:pPr>
              <w:pStyle w:val="Default"/>
              <w:rPr>
                <w:rFonts w:asciiTheme="minorHAnsi" w:hAnsiTheme="minorHAnsi" w:cstheme="minorHAnsi"/>
                <w:sz w:val="20"/>
                <w:szCs w:val="20"/>
              </w:rPr>
            </w:pPr>
            <w:r>
              <w:rPr>
                <w:rFonts w:asciiTheme="minorHAnsi" w:hAnsiTheme="minorHAnsi" w:cstheme="minorHAnsi"/>
                <w:sz w:val="20"/>
                <w:szCs w:val="20"/>
              </w:rPr>
              <w:t xml:space="preserve">10 </w:t>
            </w:r>
            <w:r w:rsidRPr="002B710E">
              <w:rPr>
                <w:rFonts w:asciiTheme="minorHAnsi" w:hAnsiTheme="minorHAnsi" w:cstheme="minorHAnsi"/>
                <w:sz w:val="20"/>
                <w:szCs w:val="20"/>
              </w:rPr>
              <w:t>minutes</w:t>
            </w:r>
          </w:p>
        </w:tc>
        <w:tc>
          <w:tcPr>
            <w:tcW w:w="3565" w:type="dxa"/>
          </w:tcPr>
          <w:p w:rsidR="000176D4" w:rsidRDefault="005B542D" w:rsidP="009B7495">
            <w:pPr>
              <w:pStyle w:val="Default"/>
              <w:rPr>
                <w:rFonts w:asciiTheme="minorHAnsi" w:hAnsiTheme="minorHAnsi" w:cstheme="minorHAnsi"/>
                <w:sz w:val="20"/>
                <w:szCs w:val="20"/>
              </w:rPr>
            </w:pPr>
            <w:r>
              <w:rPr>
                <w:rFonts w:asciiTheme="minorHAnsi" w:hAnsiTheme="minorHAnsi" w:cstheme="minorHAnsi"/>
                <w:sz w:val="20"/>
                <w:szCs w:val="20"/>
              </w:rPr>
              <w:t>Teacher led discussion</w:t>
            </w:r>
          </w:p>
        </w:tc>
        <w:tc>
          <w:tcPr>
            <w:tcW w:w="9356" w:type="dxa"/>
          </w:tcPr>
          <w:p w:rsidR="000176D4" w:rsidRDefault="000176D4" w:rsidP="009B7495">
            <w:pPr>
              <w:pStyle w:val="Default"/>
              <w:rPr>
                <w:rFonts w:asciiTheme="minorHAnsi" w:hAnsiTheme="minorHAnsi" w:cstheme="minorHAnsi"/>
                <w:sz w:val="20"/>
                <w:szCs w:val="20"/>
              </w:rPr>
            </w:pPr>
            <w:r>
              <w:rPr>
                <w:rFonts w:asciiTheme="minorHAnsi" w:hAnsiTheme="minorHAnsi" w:cstheme="minorHAnsi"/>
                <w:sz w:val="20"/>
                <w:szCs w:val="20"/>
              </w:rPr>
              <w:t>Revisit aims for the session and ask the students to h</w:t>
            </w:r>
            <w:r w:rsidR="005B542D">
              <w:rPr>
                <w:rFonts w:asciiTheme="minorHAnsi" w:hAnsiTheme="minorHAnsi" w:cstheme="minorHAnsi"/>
                <w:sz w:val="20"/>
                <w:szCs w:val="20"/>
              </w:rPr>
              <w:t>ighlight what they have learnt.</w:t>
            </w:r>
            <w:r w:rsidR="00B22DC3">
              <w:rPr>
                <w:rFonts w:asciiTheme="minorHAnsi" w:hAnsiTheme="minorHAnsi" w:cstheme="minorHAnsi"/>
                <w:sz w:val="20"/>
                <w:szCs w:val="20"/>
              </w:rPr>
              <w:t xml:space="preserve"> Have they gained any interesting fact about their chosen job role – e.g. the starting salary, qualification they will need?</w:t>
            </w:r>
          </w:p>
          <w:p w:rsidR="000176D4" w:rsidRDefault="000176D4" w:rsidP="009B7495">
            <w:pPr>
              <w:pStyle w:val="Default"/>
              <w:rPr>
                <w:rFonts w:asciiTheme="minorHAnsi" w:hAnsiTheme="minorHAnsi" w:cstheme="minorHAnsi"/>
                <w:sz w:val="20"/>
                <w:szCs w:val="20"/>
              </w:rPr>
            </w:pPr>
            <w:r>
              <w:rPr>
                <w:rFonts w:asciiTheme="minorHAnsi" w:hAnsiTheme="minorHAnsi" w:cstheme="minorHAnsi"/>
                <w:sz w:val="20"/>
                <w:szCs w:val="20"/>
              </w:rPr>
              <w:t xml:space="preserve">Have a follow up discussion with the students about why thorough research of a potential career is important. </w:t>
            </w:r>
          </w:p>
          <w:p w:rsidR="000176D4" w:rsidRDefault="000176D4" w:rsidP="009B7495">
            <w:pPr>
              <w:pStyle w:val="Default"/>
              <w:rPr>
                <w:rFonts w:asciiTheme="minorHAnsi" w:hAnsiTheme="minorHAnsi" w:cstheme="minorHAnsi"/>
                <w:sz w:val="20"/>
                <w:szCs w:val="20"/>
              </w:rPr>
            </w:pPr>
          </w:p>
        </w:tc>
      </w:tr>
      <w:tr w:rsidR="000176D4" w:rsidTr="009B7495">
        <w:tc>
          <w:tcPr>
            <w:tcW w:w="1533" w:type="dxa"/>
          </w:tcPr>
          <w:p w:rsidR="000176D4" w:rsidRPr="002B710E" w:rsidRDefault="000176D4" w:rsidP="009B7495">
            <w:pPr>
              <w:pStyle w:val="Default"/>
              <w:rPr>
                <w:rFonts w:asciiTheme="minorHAnsi" w:hAnsiTheme="minorHAnsi" w:cstheme="minorHAnsi"/>
                <w:b/>
                <w:sz w:val="20"/>
                <w:szCs w:val="20"/>
              </w:rPr>
            </w:pPr>
            <w:r w:rsidRPr="005E6AB7">
              <w:rPr>
                <w:rFonts w:asciiTheme="minorHAnsi" w:hAnsiTheme="minorHAnsi" w:cstheme="minorHAnsi"/>
                <w:b/>
                <w:sz w:val="20"/>
                <w:szCs w:val="20"/>
              </w:rPr>
              <w:t>Adapting the lesson to your needs/ next steps</w:t>
            </w:r>
          </w:p>
        </w:tc>
        <w:tc>
          <w:tcPr>
            <w:tcW w:w="12921" w:type="dxa"/>
            <w:gridSpan w:val="2"/>
          </w:tcPr>
          <w:p w:rsidR="000176D4" w:rsidRDefault="000176D4" w:rsidP="009B7495">
            <w:pPr>
              <w:pStyle w:val="Default"/>
              <w:rPr>
                <w:rFonts w:asciiTheme="minorHAnsi" w:hAnsiTheme="minorHAnsi" w:cstheme="minorHAnsi"/>
                <w:sz w:val="20"/>
                <w:szCs w:val="20"/>
              </w:rPr>
            </w:pPr>
            <w:r>
              <w:rPr>
                <w:rFonts w:asciiTheme="minorHAnsi" w:hAnsiTheme="minorHAnsi" w:cstheme="minorHAnsi"/>
                <w:sz w:val="20"/>
                <w:szCs w:val="20"/>
              </w:rPr>
              <w:t xml:space="preserve">Once students have a career in mind, it is useful </w:t>
            </w:r>
            <w:r w:rsidR="005B542D">
              <w:rPr>
                <w:rFonts w:asciiTheme="minorHAnsi" w:hAnsiTheme="minorHAnsi" w:cstheme="minorHAnsi"/>
                <w:sz w:val="20"/>
                <w:szCs w:val="20"/>
              </w:rPr>
              <w:t xml:space="preserve">for them </w:t>
            </w:r>
            <w:r>
              <w:rPr>
                <w:rFonts w:asciiTheme="minorHAnsi" w:hAnsiTheme="minorHAnsi" w:cstheme="minorHAnsi"/>
                <w:sz w:val="20"/>
                <w:szCs w:val="20"/>
              </w:rPr>
              <w:t>to carry out further research to help understand the labour market information for that career.</w:t>
            </w:r>
            <w:r w:rsidR="00EB189A">
              <w:rPr>
                <w:rFonts w:asciiTheme="minorHAnsi" w:hAnsiTheme="minorHAnsi" w:cstheme="minorHAnsi"/>
                <w:sz w:val="20"/>
                <w:szCs w:val="20"/>
              </w:rPr>
              <w:t xml:space="preserve"> See Lesson plan 1 – Labour Market information for details.</w:t>
            </w:r>
          </w:p>
        </w:tc>
      </w:tr>
    </w:tbl>
    <w:p w:rsidR="000176D4" w:rsidRDefault="000176D4" w:rsidP="000176D4">
      <w:pPr>
        <w:pStyle w:val="NoSpacing"/>
        <w:rPr>
          <w:rFonts w:asciiTheme="minorHAnsi" w:hAnsiTheme="minorHAnsi" w:cstheme="minorHAnsi"/>
        </w:rPr>
      </w:pPr>
    </w:p>
    <w:p w:rsidR="00AF7C3A" w:rsidRPr="007F57A5" w:rsidRDefault="00AF7C3A" w:rsidP="000176D4">
      <w:pPr>
        <w:pStyle w:val="Default"/>
        <w:jc w:val="both"/>
      </w:pPr>
    </w:p>
    <w:sectPr w:rsidR="00AF7C3A" w:rsidRPr="007F57A5" w:rsidSect="009C0561">
      <w:headerReference w:type="default" r:id="rId12"/>
      <w:footerReference w:type="default" r:id="rId13"/>
      <w:pgSz w:w="16838" w:h="11906" w:orient="landscape"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95" w:rsidRDefault="009B7495" w:rsidP="00396A11">
      <w:pPr>
        <w:spacing w:after="0"/>
      </w:pPr>
      <w:r>
        <w:separator/>
      </w:r>
    </w:p>
  </w:endnote>
  <w:endnote w:type="continuationSeparator" w:id="0">
    <w:p w:rsidR="009B7495" w:rsidRDefault="009B7495"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A725BE" w:rsidRPr="00A725BE" w:rsidTr="00E37A6D">
      <w:tc>
        <w:tcPr>
          <w:tcW w:w="3260" w:type="dxa"/>
        </w:tcPr>
        <w:p w:rsidR="00A725BE" w:rsidRPr="00A725BE" w:rsidRDefault="00A725BE" w:rsidP="00A725BE">
          <w:pPr>
            <w:pStyle w:val="Footer"/>
            <w:tabs>
              <w:tab w:val="clear" w:pos="4513"/>
              <w:tab w:val="clear" w:pos="9026"/>
            </w:tabs>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A725BE" w:rsidRPr="00A725BE" w:rsidRDefault="00AF7C3A" w:rsidP="00A725BE">
          <w:pPr>
            <w:pStyle w:val="Footer"/>
            <w:tabs>
              <w:tab w:val="clear" w:pos="4513"/>
              <w:tab w:val="clear" w:pos="9026"/>
            </w:tabs>
            <w:jc w:val="center"/>
          </w:pPr>
          <w:r>
            <w:rPr>
              <w:sz w:val="20"/>
            </w:rPr>
            <w:t>© 2020</w:t>
          </w:r>
          <w:r w:rsidR="00A725BE" w:rsidRPr="00A725BE">
            <w:rPr>
              <w:sz w:val="20"/>
            </w:rPr>
            <w:t xml:space="preserve"> Herts for Learning Ltd</w:t>
          </w:r>
        </w:p>
      </w:tc>
      <w:tc>
        <w:tcPr>
          <w:tcW w:w="3261" w:type="dxa"/>
          <w:vAlign w:val="center"/>
        </w:tcPr>
        <w:p w:rsidR="00A725BE" w:rsidRPr="00A725BE" w:rsidRDefault="00A725BE"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340A5F">
            <w:rPr>
              <w:noProof/>
              <w:sz w:val="20"/>
            </w:rPr>
            <w:t>1</w:t>
          </w:r>
          <w:r w:rsidRPr="00A725BE">
            <w:rPr>
              <w:noProof/>
              <w:sz w:val="20"/>
            </w:rPr>
            <w:fldChar w:fldCharType="end"/>
          </w:r>
        </w:p>
      </w:tc>
    </w:tr>
  </w:tbl>
  <w:p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95" w:rsidRDefault="009B7495" w:rsidP="00396A11">
      <w:pPr>
        <w:spacing w:after="0"/>
      </w:pPr>
      <w:r>
        <w:separator/>
      </w:r>
    </w:p>
  </w:footnote>
  <w:footnote w:type="continuationSeparator" w:id="0">
    <w:p w:rsidR="009B7495" w:rsidRDefault="009B7495"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A4" w:rsidRDefault="00340A5F">
    <w:pPr>
      <w:pStyle w:val="Header"/>
    </w:pPr>
    <w:r w:rsidRPr="0000480D">
      <w:rPr>
        <w:noProof/>
        <w:lang w:eastAsia="en-GB"/>
      </w:rPr>
      <w:drawing>
        <wp:anchor distT="0" distB="0" distL="114300" distR="114300" simplePos="0" relativeHeight="251667456" behindDoc="1" locked="0" layoutInCell="1" allowOverlap="1" wp14:anchorId="0885B2EF" wp14:editId="0C2E4096">
          <wp:simplePos x="0" y="0"/>
          <wp:positionH relativeFrom="margin">
            <wp:posOffset>8045450</wp:posOffset>
          </wp:positionH>
          <wp:positionV relativeFrom="paragraph">
            <wp:posOffset>-394335</wp:posOffset>
          </wp:positionV>
          <wp:extent cx="1877060" cy="977900"/>
          <wp:effectExtent l="0" t="0" r="0" b="0"/>
          <wp:wrapTight wrapText="bothSides">
            <wp:wrapPolygon edited="0">
              <wp:start x="1973" y="2525"/>
              <wp:lineTo x="877" y="9257"/>
              <wp:lineTo x="658" y="17673"/>
              <wp:lineTo x="16222" y="17673"/>
              <wp:lineTo x="16441" y="16831"/>
              <wp:lineTo x="20387" y="10099"/>
              <wp:lineTo x="20825" y="6732"/>
              <wp:lineTo x="20168" y="3787"/>
              <wp:lineTo x="18853" y="2525"/>
              <wp:lineTo x="1973" y="2525"/>
            </wp:wrapPolygon>
          </wp:wrapTight>
          <wp:docPr id="1" name="Picture 1" descr="W:\NEW LEP FOLDERS\Careers &amp; Enterprise Company\HERTFORDSHIRE CEC PROGRAMME\HOP LESSON PLANS\HOP_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W LEP FOLDERS\Careers &amp; Enterprise Company\HERTFORDSHIRE CEC PROGRAMME\HOP LESSON PLANS\HOP_PRIMARY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06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5825B1A1" wp14:editId="391C4874">
          <wp:simplePos x="0" y="0"/>
          <wp:positionH relativeFrom="margin">
            <wp:posOffset>-146050</wp:posOffset>
          </wp:positionH>
          <wp:positionV relativeFrom="paragraph">
            <wp:posOffset>-362585</wp:posOffset>
          </wp:positionV>
          <wp:extent cx="5067300" cy="831215"/>
          <wp:effectExtent l="0" t="0" r="0" b="6985"/>
          <wp:wrapTight wrapText="bothSides">
            <wp:wrapPolygon edited="0">
              <wp:start x="0" y="0"/>
              <wp:lineTo x="0" y="21286"/>
              <wp:lineTo x="21519" y="2128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 channels plus FB group.png"/>
                  <pic:cNvPicPr/>
                </pic:nvPicPr>
                <pic:blipFill rotWithShape="1">
                  <a:blip r:embed="rId2" cstate="print">
                    <a:extLst>
                      <a:ext uri="{28A0092B-C50C-407E-A947-70E740481C1C}">
                        <a14:useLocalDpi xmlns:a14="http://schemas.microsoft.com/office/drawing/2010/main" val="0"/>
                      </a:ext>
                    </a:extLst>
                  </a:blip>
                  <a:srcRect t="32253" r="4597" b="34746"/>
                  <a:stretch/>
                </pic:blipFill>
                <pic:spPr bwMode="auto">
                  <a:xfrm>
                    <a:off x="0" y="0"/>
                    <a:ext cx="5067300" cy="831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C0828"/>
    <w:multiLevelType w:val="hybridMultilevel"/>
    <w:tmpl w:val="493CFB98"/>
    <w:lvl w:ilvl="0" w:tplc="FD08C56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C0D1D"/>
    <w:multiLevelType w:val="hybridMultilevel"/>
    <w:tmpl w:val="8850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44D47"/>
    <w:multiLevelType w:val="hybridMultilevel"/>
    <w:tmpl w:val="E2AEB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D64DB"/>
    <w:multiLevelType w:val="hybridMultilevel"/>
    <w:tmpl w:val="FF0E4C4C"/>
    <w:lvl w:ilvl="0" w:tplc="FD08C56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11"/>
  </w:num>
  <w:num w:numId="7">
    <w:abstractNumId w:val="4"/>
  </w:num>
  <w:num w:numId="8">
    <w:abstractNumId w:val="8"/>
  </w:num>
  <w:num w:numId="9">
    <w:abstractNumId w:val="6"/>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61"/>
    <w:rsid w:val="000176D4"/>
    <w:rsid w:val="00060156"/>
    <w:rsid w:val="000D0882"/>
    <w:rsid w:val="00136161"/>
    <w:rsid w:val="001D6B78"/>
    <w:rsid w:val="001D6DBC"/>
    <w:rsid w:val="0023579C"/>
    <w:rsid w:val="00264736"/>
    <w:rsid w:val="002A2EF4"/>
    <w:rsid w:val="0031010B"/>
    <w:rsid w:val="003124D4"/>
    <w:rsid w:val="00325949"/>
    <w:rsid w:val="00327549"/>
    <w:rsid w:val="00340A5F"/>
    <w:rsid w:val="00396A11"/>
    <w:rsid w:val="003E6FBE"/>
    <w:rsid w:val="00410840"/>
    <w:rsid w:val="00437CE6"/>
    <w:rsid w:val="00484348"/>
    <w:rsid w:val="0048547C"/>
    <w:rsid w:val="005B2F5D"/>
    <w:rsid w:val="005B542D"/>
    <w:rsid w:val="00615BC1"/>
    <w:rsid w:val="0076647C"/>
    <w:rsid w:val="00794C45"/>
    <w:rsid w:val="007F57A5"/>
    <w:rsid w:val="008133A4"/>
    <w:rsid w:val="008656B2"/>
    <w:rsid w:val="008B71A2"/>
    <w:rsid w:val="008C2437"/>
    <w:rsid w:val="008D7E7D"/>
    <w:rsid w:val="008F2A4C"/>
    <w:rsid w:val="0092162E"/>
    <w:rsid w:val="0099741D"/>
    <w:rsid w:val="009B1AB5"/>
    <w:rsid w:val="009B7495"/>
    <w:rsid w:val="009C0561"/>
    <w:rsid w:val="00A66E59"/>
    <w:rsid w:val="00A725BE"/>
    <w:rsid w:val="00A77BA2"/>
    <w:rsid w:val="00AC16FB"/>
    <w:rsid w:val="00AF7C3A"/>
    <w:rsid w:val="00B15510"/>
    <w:rsid w:val="00B22DC3"/>
    <w:rsid w:val="00B57F8F"/>
    <w:rsid w:val="00B66171"/>
    <w:rsid w:val="00D10335"/>
    <w:rsid w:val="00D61388"/>
    <w:rsid w:val="00D62AF4"/>
    <w:rsid w:val="00D847BE"/>
    <w:rsid w:val="00E37A6D"/>
    <w:rsid w:val="00EB189A"/>
    <w:rsid w:val="00F078E9"/>
    <w:rsid w:val="00F5252A"/>
    <w:rsid w:val="00FA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173BC95"/>
  <w15:chartTrackingRefBased/>
  <w15:docId w15:val="{A0A5C61E-6637-49EA-93E0-7C69D659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5F"/>
    <w:rPr>
      <w:rFonts w:asciiTheme="minorHAnsi" w:hAnsiTheme="minorHAnsi"/>
    </w:rPr>
  </w:style>
  <w:style w:type="paragraph" w:styleId="Heading1">
    <w:name w:val="heading 1"/>
    <w:basedOn w:val="Normal"/>
    <w:next w:val="Normal"/>
    <w:link w:val="Heading1Char"/>
    <w:uiPriority w:val="9"/>
    <w:qFormat/>
    <w:rsid w:val="00EB189A"/>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B189A"/>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EB189A"/>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EB189A"/>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EB189A"/>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340A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A5F"/>
  </w:style>
  <w:style w:type="table" w:styleId="TableGrid">
    <w:name w:val="Table Grid"/>
    <w:basedOn w:val="TableNormal"/>
    <w:uiPriority w:val="39"/>
    <w:rsid w:val="00EB189A"/>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B189A"/>
    <w:pPr>
      <w:tabs>
        <w:tab w:val="center" w:pos="4513"/>
        <w:tab w:val="right" w:pos="9026"/>
      </w:tabs>
      <w:spacing w:after="0"/>
    </w:pPr>
  </w:style>
  <w:style w:type="character" w:customStyle="1" w:styleId="HeaderChar">
    <w:name w:val="Header Char"/>
    <w:basedOn w:val="DefaultParagraphFont"/>
    <w:link w:val="Header"/>
    <w:uiPriority w:val="99"/>
    <w:rsid w:val="00EB189A"/>
  </w:style>
  <w:style w:type="paragraph" w:styleId="Footer">
    <w:name w:val="footer"/>
    <w:basedOn w:val="Normal"/>
    <w:link w:val="FooterChar"/>
    <w:unhideWhenUsed/>
    <w:rsid w:val="00EB189A"/>
    <w:pPr>
      <w:tabs>
        <w:tab w:val="center" w:pos="4513"/>
        <w:tab w:val="right" w:pos="9026"/>
      </w:tabs>
      <w:spacing w:after="0"/>
    </w:pPr>
  </w:style>
  <w:style w:type="character" w:customStyle="1" w:styleId="FooterChar">
    <w:name w:val="Footer Char"/>
    <w:basedOn w:val="DefaultParagraphFont"/>
    <w:link w:val="Footer"/>
    <w:rsid w:val="00EB189A"/>
  </w:style>
  <w:style w:type="character" w:styleId="Hyperlink">
    <w:name w:val="Hyperlink"/>
    <w:basedOn w:val="DefaultParagraphFont"/>
    <w:uiPriority w:val="99"/>
    <w:unhideWhenUsed/>
    <w:rsid w:val="00EB189A"/>
    <w:rPr>
      <w:color w:val="1A2857" w:themeColor="hyperlink"/>
      <w:u w:val="single"/>
    </w:rPr>
  </w:style>
  <w:style w:type="character" w:styleId="PlaceholderText">
    <w:name w:val="Placeholder Text"/>
    <w:basedOn w:val="DefaultParagraphFont"/>
    <w:uiPriority w:val="99"/>
    <w:semiHidden/>
    <w:rsid w:val="00EB189A"/>
    <w:rPr>
      <w:color w:val="808080"/>
    </w:rPr>
  </w:style>
  <w:style w:type="character" w:customStyle="1" w:styleId="Heading1Char">
    <w:name w:val="Heading 1 Char"/>
    <w:basedOn w:val="DefaultParagraphFont"/>
    <w:link w:val="Heading1"/>
    <w:uiPriority w:val="9"/>
    <w:rsid w:val="00EB189A"/>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EB189A"/>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EB189A"/>
    <w:rPr>
      <w:rFonts w:eastAsiaTheme="majorEastAsia" w:cstheme="majorBidi"/>
      <w:b/>
      <w:color w:val="000000" w:themeColor="text1"/>
      <w:sz w:val="24"/>
      <w:szCs w:val="24"/>
    </w:rPr>
  </w:style>
  <w:style w:type="paragraph" w:styleId="ListParagraph">
    <w:name w:val="List Paragraph"/>
    <w:basedOn w:val="Normal"/>
    <w:uiPriority w:val="34"/>
    <w:qFormat/>
    <w:rsid w:val="00EB189A"/>
    <w:pPr>
      <w:numPr>
        <w:numId w:val="2"/>
      </w:numPr>
      <w:ind w:left="714" w:hanging="357"/>
      <w:contextualSpacing/>
    </w:pPr>
  </w:style>
  <w:style w:type="table" w:customStyle="1" w:styleId="HfLTableStyle">
    <w:name w:val="HfLTableStyle"/>
    <w:basedOn w:val="TableNormal"/>
    <w:uiPriority w:val="99"/>
    <w:rsid w:val="00EB189A"/>
    <w:pPr>
      <w:spacing w:after="0" w:line="240" w:lineRule="auto"/>
    </w:pPr>
    <w:tblPr/>
  </w:style>
  <w:style w:type="paragraph" w:customStyle="1" w:styleId="TableText">
    <w:name w:val="TableText"/>
    <w:basedOn w:val="NoSpacing"/>
    <w:qFormat/>
    <w:rsid w:val="00EB189A"/>
    <w:pPr>
      <w:spacing w:before="60" w:after="60"/>
    </w:pPr>
  </w:style>
  <w:style w:type="paragraph" w:styleId="NoSpacing">
    <w:name w:val="No Spacing"/>
    <w:uiPriority w:val="1"/>
    <w:qFormat/>
    <w:rsid w:val="00EB189A"/>
    <w:pPr>
      <w:spacing w:after="0" w:line="240" w:lineRule="auto"/>
    </w:pPr>
  </w:style>
  <w:style w:type="character" w:customStyle="1" w:styleId="Heading4Char">
    <w:name w:val="Heading 4 Char"/>
    <w:basedOn w:val="DefaultParagraphFont"/>
    <w:link w:val="Heading4"/>
    <w:uiPriority w:val="9"/>
    <w:rsid w:val="00EB189A"/>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EB189A"/>
    <w:rPr>
      <w:rFonts w:eastAsiaTheme="majorEastAsia" w:cstheme="majorBidi"/>
      <w:b/>
      <w:color w:val="2F9A87" w:themeColor="accent1" w:themeShade="BF"/>
    </w:rPr>
  </w:style>
  <w:style w:type="paragraph" w:customStyle="1" w:styleId="Default">
    <w:name w:val="Default"/>
    <w:rsid w:val="009C056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C0561"/>
    <w:rPr>
      <w:b/>
      <w:bCs/>
    </w:rPr>
  </w:style>
  <w:style w:type="character" w:styleId="FollowedHyperlink">
    <w:name w:val="FollowedHyperlink"/>
    <w:basedOn w:val="DefaultParagraphFont"/>
    <w:uiPriority w:val="99"/>
    <w:semiHidden/>
    <w:unhideWhenUsed/>
    <w:rsid w:val="00B66171"/>
    <w:rPr>
      <w:color w:val="A94E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into.co.uk/explore-careers/careers-directory/"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into.co.uk/explore-careers/careers-direct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pinto.co.uk/explore-careers/careers-directory/" TargetMode="External"/><Relationship Id="rId4" Type="http://schemas.openxmlformats.org/officeDocument/2006/relationships/settings" Target="settings.xml"/><Relationship Id="rId9" Type="http://schemas.openxmlformats.org/officeDocument/2006/relationships/hyperlink" Target="https://www.hopinto.co.uk/explore-careers/careers-director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1B927E17615A4CA5DDE5DC09E5D0FB" ma:contentTypeVersion="14" ma:contentTypeDescription="Create a new document." ma:contentTypeScope="" ma:versionID="7776eb10718d9f1ca32bca6ca34605db">
  <xsd:schema xmlns:xsd="http://www.w3.org/2001/XMLSchema" xmlns:xs="http://www.w3.org/2001/XMLSchema" xmlns:p="http://schemas.microsoft.com/office/2006/metadata/properties" xmlns:ns2="0795a72a-1e94-4ef8-a692-d940a39d477a" xmlns:ns3="a015b839-8707-4a90-b8b6-4d24512f9d1a" targetNamespace="http://schemas.microsoft.com/office/2006/metadata/properties" ma:root="true" ma:fieldsID="52442b33f3c9541fd62905acdefd2c35" ns2:_="" ns3:_="">
    <xsd:import namespace="0795a72a-1e94-4ef8-a692-d940a39d477a"/>
    <xsd:import namespace="a015b839-8707-4a90-b8b6-4d24512f9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5a72a-1e94-4ef8-a692-d940a39d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591295-653a-4c86-a119-b5bc809d1a8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5b839-8707-4a90-b8b6-4d24512f9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3b94cf-8fa9-49da-8127-43e217e5555c}" ma:internalName="TaxCatchAll" ma:showField="CatchAllData" ma:web="a015b839-8707-4a90-b8b6-4d24512f9d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95a72a-1e94-4ef8-a692-d940a39d477a">
      <Terms xmlns="http://schemas.microsoft.com/office/infopath/2007/PartnerControls"/>
    </lcf76f155ced4ddcb4097134ff3c332f>
    <TaxCatchAll xmlns="a015b839-8707-4a90-b8b6-4d24512f9d1a" xsi:nil="true"/>
  </documentManagement>
</p:properties>
</file>

<file path=customXml/itemProps1.xml><?xml version="1.0" encoding="utf-8"?>
<ds:datastoreItem xmlns:ds="http://schemas.openxmlformats.org/officeDocument/2006/customXml" ds:itemID="{12EDC866-188B-4D12-8A1A-38B85FB19B69}">
  <ds:schemaRefs>
    <ds:schemaRef ds:uri="http://schemas.openxmlformats.org/officeDocument/2006/bibliography"/>
  </ds:schemaRefs>
</ds:datastoreItem>
</file>

<file path=customXml/itemProps2.xml><?xml version="1.0" encoding="utf-8"?>
<ds:datastoreItem xmlns:ds="http://schemas.openxmlformats.org/officeDocument/2006/customXml" ds:itemID="{6B0725B4-C602-4F9E-8AE8-14AB7B94AC6B}"/>
</file>

<file path=customXml/itemProps3.xml><?xml version="1.0" encoding="utf-8"?>
<ds:datastoreItem xmlns:ds="http://schemas.openxmlformats.org/officeDocument/2006/customXml" ds:itemID="{C4028F42-1856-451C-94BD-E99769AA10C9}"/>
</file>

<file path=customXml/itemProps4.xml><?xml version="1.0" encoding="utf-8"?>
<ds:datastoreItem xmlns:ds="http://schemas.openxmlformats.org/officeDocument/2006/customXml" ds:itemID="{5A6676F5-4868-4EED-8F03-EBD1456D9C0A}"/>
</file>

<file path=docProps/app.xml><?xml version="1.0" encoding="utf-8"?>
<Properties xmlns="http://schemas.openxmlformats.org/officeDocument/2006/extended-properties" xmlns:vt="http://schemas.openxmlformats.org/officeDocument/2006/docPropsVTypes">
  <Template>Normal</Template>
  <TotalTime>79</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Suki Gill</dc:creator>
  <cp:keywords/>
  <dc:description/>
  <cp:lastModifiedBy>Mia Bashford</cp:lastModifiedBy>
  <cp:revision>4</cp:revision>
  <dcterms:created xsi:type="dcterms:W3CDTF">2021-02-10T00:01:00Z</dcterms:created>
  <dcterms:modified xsi:type="dcterms:W3CDTF">2021-03-29T13:48:00Z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0x010100E91B927E17615A4CA5DDE5DC09E5D0FB</vt:lpwstr>
  </property>
  <property fmtid="{D5CDD505-2E9C-101B-9397-08002B2CF9AE}" pid="3" name="Order">
    <vt:r8>576200</vt:r8>
  </property>
</Properties>
</file>